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中南大学湘雅医院论文现荧光图穿越式重复，学术严谨性受考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23:21:39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2015年4月，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中南大学湘雅医院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Oncotarget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期刊上发表了一篇论文。在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发表10年后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“Novel roles of TMEM100: inhibition metastasis and proliferation of hepatocellular carcinoma”。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第一作者：中南大学湘雅医院的Dipeng Ou 、Hao Yang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通讯作者：中南大学湘雅医院的Dipeng 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该研究获得了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国家自然科学基金（No. 81172018,81272395）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湖南省自然科学基金（No. 13JJ3014）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湘雅自然科学基金（No. 2013Q07）资助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28702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60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332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8464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069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129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6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针对上述质疑，尚未见到作者在www.pubpeer.com上的回应内容。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https://pubpeer.com/publications/119EE51105D31E13C753938774CDDA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5813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8609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233&amp;idx=1&amp;sn=51884ba325a9b4252e95ca7f8b96901f&amp;chksm=c2ae693bc6553a5c22c637f283eb6796257b999cdeae679e5b0aa836f0fb3ef72590b9426f74&amp;scene=126&amp;sessionid=174283352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