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上海第九人民医院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首都医科大学附属北京口腔医院合作论文多图重复受质疑！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69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46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上海交通大学医学院附属第九人民医院，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首都医科大学附属北京口腔医院正畸科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Biomimetic intrafibrillar mineralized collagen promotes bone regeneration via activation of the Wnt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仿生纤维内矿化胶原通过激活Wnt信号通路促进骨再生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(81570998)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、上海市科学技术委员会研究基金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(15411950300)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和中国博士后科学基金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(2018M642051)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10.2147/ijn.s172164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Zhen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Chenping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（音译：张陈平）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Song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音译：李松）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473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57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图像之间有几个重叠区域应该是不同的。用彩色矩形对其进行了标记。未显示旋转。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961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9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02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27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986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53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https://pubpeer.com/publications/367924971A1CD8AA622F841D9AF35B#1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科研诚信遭拷问，中国农业大学动物医学院研究多图重复引热议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429&amp;idx=2&amp;sn=161b2203bbf2a1f157e57bafb33805df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hyperlink" Target="https://mp.weixin.qq.com/s?__biz=MzkyNTc2OTI4Mw==&amp;mid=2247491489&amp;idx=1&amp;sn=9f1fa2cfcc8bbaea9b7765d9a7591a05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4&amp;sn=13f85c54277dda5499234ac14b1d5630&amp;chksm=c0288f7d1de3f4b6934a022245077fd7c7b403f4d8f64423e25c84b300e7a345f158e2c7b8bc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