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篇论文共用相同</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条带！作者分别来自浙江大学医学院和浙江中医药大学附属医院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2025-03-25 09:49:18</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年，主要来自浙江大学医学院附属第一医院肝胆胰外科的</w:t>
      </w:r>
      <w:r>
        <w:rPr>
          <w:rStyle w:val="any"/>
          <w:rFonts w:ascii="Times New Roman" w:eastAsia="Times New Roman" w:hAnsi="Times New Roman" w:cs="Times New Roman"/>
          <w:spacing w:val="8"/>
        </w:rPr>
        <w:t xml:space="preserve"> Wei-Tian Wei , Hui Chen , Zhao-Hong Wang , Zhong-Lin Ni , Hai-Bin Liu , Hong-Fei Tong , Hong-Chun Guo , Dian-Lei Liu , Sheng-Zhang Lin </w:t>
      </w:r>
      <w:r>
        <w:rPr>
          <w:rStyle w:val="any"/>
          <w:rFonts w:ascii="PMingLiU" w:eastAsia="PMingLiU" w:hAnsi="PMingLiU" w:cs="PMingLiU"/>
          <w:spacing w:val="8"/>
        </w:rPr>
        <w:t>（通讯作者，音译林胜璋）在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International Journal of Biological Sciences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Enhanced antitumor efficacy of gemcitabine by evodiamine on pancreatic cancer via regulating PI3K/Akt pathway</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2013</w:t>
      </w:r>
      <w:r>
        <w:rPr>
          <w:rStyle w:val="any"/>
          <w:rFonts w:ascii="PMingLiU" w:eastAsia="PMingLiU" w:hAnsi="PMingLiU" w:cs="PMingLiU"/>
          <w:spacing w:val="8"/>
        </w:rPr>
        <w:t>年，来自浙江大学医学院附属第一医院肝胆胰外科的</w:t>
      </w:r>
      <w:r>
        <w:rPr>
          <w:rStyle w:val="any"/>
          <w:rFonts w:ascii="Times New Roman" w:eastAsia="Times New Roman" w:hAnsi="Times New Roman" w:cs="Times New Roman"/>
          <w:spacing w:val="8"/>
        </w:rPr>
        <w:t xml:space="preserve"> Shengzhang Lin </w:t>
      </w:r>
      <w:r>
        <w:rPr>
          <w:rStyle w:val="any"/>
          <w:rFonts w:ascii="PMingLiU" w:eastAsia="PMingLiU" w:hAnsi="PMingLiU" w:cs="PMingLiU"/>
          <w:spacing w:val="8"/>
        </w:rPr>
        <w:t>（第一</w:t>
      </w:r>
      <w:r>
        <w:rPr>
          <w:rStyle w:val="any"/>
          <w:rFonts w:ascii="Times New Roman" w:eastAsia="Times New Roman" w:hAnsi="Times New Roman" w:cs="Times New Roman"/>
          <w:spacing w:val="8"/>
        </w:rPr>
        <w:t>&amp;</w:t>
      </w:r>
      <w:r>
        <w:rPr>
          <w:rStyle w:val="any"/>
          <w:rFonts w:ascii="PMingLiU" w:eastAsia="PMingLiU" w:hAnsi="PMingLiU" w:cs="PMingLiU"/>
          <w:spacing w:val="8"/>
        </w:rPr>
        <w:t>通讯作者，音译林胜璋）</w:t>
      </w:r>
      <w:r>
        <w:rPr>
          <w:rStyle w:val="any"/>
          <w:rFonts w:ascii="Times New Roman" w:eastAsia="Times New Roman" w:hAnsi="Times New Roman" w:cs="Times New Roman"/>
          <w:spacing w:val="8"/>
        </w:rPr>
        <w:t xml:space="preserve"> , Jianhong Zhang , Hui Chen , Kangjie Chen , Fuji Lai , Jiang Luo , Zhaohong Wang , Heqi Bu , Riyuan Zhang , Honghai Li , Hongfei Tong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Evidence-based Complementary and Alternative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Involvement of endoplasmic reticulum stress in capsaicin-induced apoptosis of human pancreatic cancer cells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作者们感谢来自中国浙江省中医药管理局（项目编号：</w:t>
      </w:r>
      <w:r>
        <w:rPr>
          <w:rStyle w:val="any"/>
          <w:rFonts w:ascii="Times New Roman" w:eastAsia="Times New Roman" w:hAnsi="Times New Roman" w:cs="Times New Roman"/>
          <w:spacing w:val="8"/>
        </w:rPr>
        <w:t>2011ZZ010</w:t>
      </w:r>
      <w:r>
        <w:rPr>
          <w:rStyle w:val="any"/>
          <w:rFonts w:ascii="PMingLiU" w:eastAsia="PMingLiU" w:hAnsi="PMingLiU" w:cs="PMingLiU"/>
          <w:spacing w:val="8"/>
        </w:rPr>
        <w:t>）、浙江省杰出青年科学基金（项目编号：</w:t>
      </w:r>
      <w:r>
        <w:rPr>
          <w:rStyle w:val="any"/>
          <w:rFonts w:ascii="Times New Roman" w:eastAsia="Times New Roman" w:hAnsi="Times New Roman" w:cs="Times New Roman"/>
          <w:spacing w:val="8"/>
        </w:rPr>
        <w:t>LR12H280001</w:t>
      </w:r>
      <w:r>
        <w:rPr>
          <w:rStyle w:val="any"/>
          <w:rFonts w:ascii="PMingLiU" w:eastAsia="PMingLiU" w:hAnsi="PMingLiU" w:cs="PMingLiU"/>
          <w:spacing w:val="8"/>
        </w:rPr>
        <w:t>）和中国国家自然科学基金（项目编号：</w:t>
      </w:r>
      <w:r>
        <w:rPr>
          <w:rStyle w:val="any"/>
          <w:rFonts w:ascii="Times New Roman" w:eastAsia="Times New Roman" w:hAnsi="Times New Roman" w:cs="Times New Roman"/>
          <w:spacing w:val="8"/>
        </w:rPr>
        <w:t>81173606</w:t>
      </w:r>
      <w:r>
        <w:rPr>
          <w:rStyle w:val="any"/>
          <w:rFonts w:ascii="PMingLiU" w:eastAsia="PMingLiU" w:hAnsi="PMingLiU" w:cs="PMingLiU"/>
          <w:spacing w:val="8"/>
        </w:rPr>
        <w:t>）的资金支持。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年，主要分别来自</w:t>
      </w:r>
      <w:r>
        <w:rPr>
          <w:rStyle w:val="any"/>
          <w:rFonts w:ascii="PMingLiU" w:eastAsia="PMingLiU" w:hAnsi="PMingLiU" w:cs="PMingLiU"/>
          <w:spacing w:val="8"/>
        </w:rPr>
        <w:t>浙江大学医学院附属妇产科医院普外科，</w:t>
      </w:r>
      <w:r>
        <w:rPr>
          <w:rStyle w:val="any"/>
          <w:rFonts w:ascii="PMingLiU" w:eastAsia="PMingLiU" w:hAnsi="PMingLiU" w:cs="PMingLiU"/>
          <w:spacing w:val="8"/>
        </w:rPr>
        <w:t>浙江中医药大学附属广兴医院全科医学科的</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Dian-Lei Liu , He-Qi Bu , Wen-Long Wang , Hua Luo , Bo-Ning Cheng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Translational Cancer Research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Oridonin enhances the anti-tumor activity of gemcitabine towards pancreatic cancer by stimulating Bax- and Smac-dependent apoptosis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spacing w:val="8"/>
        </w:rPr>
        <w:t>本研究得到了浙江省基础公益研究项目（项目编号：</w:t>
      </w:r>
      <w:r>
        <w:rPr>
          <w:rStyle w:val="any"/>
          <w:rFonts w:ascii="Times New Roman" w:eastAsia="Times New Roman" w:hAnsi="Times New Roman" w:cs="Times New Roman"/>
          <w:spacing w:val="8"/>
        </w:rPr>
        <w:t>LGD19H160006</w:t>
      </w:r>
      <w:r>
        <w:rPr>
          <w:rStyle w:val="any"/>
          <w:rFonts w:ascii="PMingLiU" w:eastAsia="PMingLiU" w:hAnsi="PMingLiU" w:cs="PMingLiU"/>
          <w:spacing w:val="8"/>
        </w:rPr>
        <w:t>）、浙江省医学科技保护项目（项目编号：</w:t>
      </w:r>
      <w:r>
        <w:rPr>
          <w:rStyle w:val="any"/>
          <w:rFonts w:ascii="Times New Roman" w:eastAsia="Times New Roman" w:hAnsi="Times New Roman" w:cs="Times New Roman"/>
          <w:spacing w:val="8"/>
        </w:rPr>
        <w:t>2018KY614</w:t>
      </w:r>
      <w:r>
        <w:rPr>
          <w:rStyle w:val="any"/>
          <w:rFonts w:ascii="PMingLiU" w:eastAsia="PMingLiU" w:hAnsi="PMingLiU" w:cs="PMingLiU"/>
          <w:spacing w:val="8"/>
        </w:rPr>
        <w:t>）和国家自然科学基金（项目编号：</w:t>
      </w:r>
      <w:r>
        <w:rPr>
          <w:rStyle w:val="any"/>
          <w:rFonts w:ascii="Times New Roman" w:eastAsia="Times New Roman" w:hAnsi="Times New Roman" w:cs="Times New Roman"/>
          <w:spacing w:val="8"/>
        </w:rPr>
        <w:t>81202821</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我们发现本研究中呈现的一个图表与其他研究中呈现的图表存在意想不到的重叠（见下面所附图片）。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https://pubmed.ncbi.nlm.nih.gov/35117784/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https://pubmed.ncbi.nlm.nih.gov/22211100/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rPr>
        <w:t xml:space="preserve"> 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https://pubmed.ncbi.nlm.nih.gov/23781265/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9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498478" name=""/>
                    <pic:cNvPicPr>
                      <a:picLocks noChangeAspect="1"/>
                    </pic:cNvPicPr>
                  </pic:nvPicPr>
                  <pic:blipFill>
                    <a:blip xmlns:r="http://schemas.openxmlformats.org/officeDocument/2006/relationships" r:embed="rId6"/>
                    <a:stretch>
                      <a:fillRect/>
                    </a:stretch>
                  </pic:blipFill>
                  <pic:spPr>
                    <a:xfrm>
                      <a:off x="0" y="0"/>
                      <a:ext cx="5486400" cy="1559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https://www.pubpeer.org/publications/70F20B03D3CF3EB3071634FF6C3687#1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https://www.pubpeer.org/publications/CA0830D33198BF6986269BE776C502#1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https://www.pubpeer.org/publications/5B3FF4EF95731F8C706BEDA03A2A48#1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浙江大学医学院附属第一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浙江大学医学院附属第一医院</w:t>
        </w:r>
      </w:hyperlink>
      <w:hyperlink r:id="rId8" w:anchor="wechat_redirect" w:tgtFrame="_blank" w:tooltip="浙江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浙江大学医学院</w:t>
        </w:r>
      </w:hyperlink>
      <w:hyperlink r:id="rId9" w:anchor="wechat_redirect" w:tgtFrame="_blank" w:tooltip="浙江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浙江中医药大学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499890&amp;idx=3&amp;sn=e1716d8286947c4883efac86622a8ebc&amp;chksm=c04ed1c896232ce28d3d179eb6c3b1ae8bd742509f7baaa0f9d0101b35ff4de05516a2ad8fbf&amp;scene=126&amp;sessionid=17428682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483869412619354119" TargetMode="External" /><Relationship Id="rId8" Type="http://schemas.openxmlformats.org/officeDocument/2006/relationships/hyperlink" Target="https://mp.weixin.qq.com/mp/appmsgalbum?__biz=MzkxMDYyNzI5NQ==&amp;action=getalbum&amp;album_id=3388268629368176645" TargetMode="External" /><Relationship Id="rId9" Type="http://schemas.openxmlformats.org/officeDocument/2006/relationships/hyperlink" Target="https://mp.weixin.qq.com/mp/appmsgalbum?__biz=MzkxMDYyNzI5NQ==&amp;action=getalbum&amp;album_id=333412722947961651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