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涉嫌论文工厂？贵州省人民医院骨科论文被质疑，与不相关论文各种图片重复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2025-03-25 15:23:02</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2020</w:t>
      </w:r>
      <w:r>
        <w:rPr>
          <w:rStyle w:val="any"/>
          <w:rFonts w:ascii="PMingLiU" w:eastAsia="PMingLiU" w:hAnsi="PMingLiU" w:cs="PMingLiU"/>
          <w:spacing w:val="8"/>
        </w:rPr>
        <w:t>年，来自贵州省人民医院骨科的</w:t>
      </w:r>
      <w:r>
        <w:rPr>
          <w:rStyle w:val="any"/>
          <w:rFonts w:ascii="Times New Roman" w:eastAsia="Times New Roman" w:hAnsi="Times New Roman" w:cs="Times New Roman"/>
          <w:spacing w:val="8"/>
        </w:rPr>
        <w:t xml:space="preserve"> Gan Gao </w:t>
      </w:r>
      <w:r>
        <w:rPr>
          <w:rStyle w:val="any"/>
          <w:rFonts w:ascii="PMingLiU" w:eastAsia="PMingLiU" w:hAnsi="PMingLiU" w:cs="PMingLiU"/>
          <w:spacing w:val="8"/>
        </w:rPr>
        <w:t>（第一</w:t>
      </w:r>
      <w:r>
        <w:rPr>
          <w:rStyle w:val="any"/>
          <w:rFonts w:ascii="Times New Roman" w:eastAsia="Times New Roman" w:hAnsi="Times New Roman" w:cs="Times New Roman"/>
          <w:spacing w:val="8"/>
        </w:rPr>
        <w:t>&amp;</w:t>
      </w:r>
      <w:r>
        <w:rPr>
          <w:rStyle w:val="any"/>
          <w:rFonts w:ascii="PMingLiU" w:eastAsia="PMingLiU" w:hAnsi="PMingLiU" w:cs="PMingLiU"/>
          <w:spacing w:val="8"/>
        </w:rPr>
        <w:t>通讯作者，音译高干）</w:t>
      </w:r>
      <w:r>
        <w:rPr>
          <w:rStyle w:val="any"/>
          <w:rFonts w:ascii="Times New Roman" w:eastAsia="Times New Roman" w:hAnsi="Times New Roman" w:cs="Times New Roman"/>
          <w:spacing w:val="8"/>
        </w:rPr>
        <w:t xml:space="preserve"> , Yuekui Jian </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Translational Cancer Research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MicroRNA-494 represses osteosarcoma development by modulating ASK-1 related apoptosis complexes</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12</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从左上角顺时针方向：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1B </w:t>
      </w:r>
      <w:r>
        <w:rPr>
          <w:rStyle w:val="any"/>
          <w:rFonts w:ascii="PMingLiU" w:eastAsia="PMingLiU" w:hAnsi="PMingLiU" w:cs="PMingLiU"/>
          <w:spacing w:val="8"/>
        </w:rPr>
        <w:t>来自</w:t>
      </w:r>
      <w:r>
        <w:rPr>
          <w:rStyle w:val="any"/>
          <w:rFonts w:ascii="Times New Roman" w:eastAsia="Times New Roman" w:hAnsi="Times New Roman" w:cs="Times New Roman"/>
          <w:spacing w:val="8"/>
        </w:rPr>
        <w:t>“Mixed Lineage Leukemia 1 Promoted Neuron Apoptosis in Ischemic Penumbra via Regulating ASK-1/TNF-α Complex</w:t>
      </w:r>
      <w:r>
        <w:rPr>
          <w:rStyle w:val="any"/>
          <w:rFonts w:ascii="PMingLiU" w:eastAsia="PMingLiU" w:hAnsi="PMingLiU" w:cs="PMingLiU"/>
          <w:spacing w:val="8"/>
        </w:rPr>
        <w:t>（混合谱系白血病</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通过调节</w:t>
      </w:r>
      <w:r>
        <w:rPr>
          <w:rStyle w:val="any"/>
          <w:rFonts w:ascii="Times New Roman" w:eastAsia="Times New Roman" w:hAnsi="Times New Roman" w:cs="Times New Roman"/>
          <w:spacing w:val="8"/>
        </w:rPr>
        <w:t xml:space="preserve"> ASK - 1 / TNF -α</w:t>
      </w:r>
      <w:r>
        <w:rPr>
          <w:rStyle w:val="any"/>
          <w:rFonts w:ascii="PMingLiU" w:eastAsia="PMingLiU" w:hAnsi="PMingLiU" w:cs="PMingLiU"/>
          <w:spacing w:val="8"/>
        </w:rPr>
        <w:t>复合物促进缺血半暗带神经元凋亡）</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Feng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2D </w:t>
      </w:r>
      <w:r>
        <w:rPr>
          <w:rStyle w:val="any"/>
          <w:rFonts w:ascii="PMingLiU" w:eastAsia="PMingLiU" w:hAnsi="PMingLiU" w:cs="PMingLiU"/>
          <w:spacing w:val="8"/>
        </w:rPr>
        <w:t>来自</w:t>
      </w:r>
      <w:r>
        <w:rPr>
          <w:rStyle w:val="any"/>
          <w:rFonts w:ascii="Times New Roman" w:eastAsia="Times New Roman" w:hAnsi="Times New Roman" w:cs="Times New Roman"/>
          <w:spacing w:val="8"/>
        </w:rPr>
        <w:t>“miR-34 inhibits growth and promotes apoptosis of osteosarcoma in nude mice through targetly regulating TGIF2 expression</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miR - 34 </w:t>
      </w:r>
      <w:r>
        <w:rPr>
          <w:rStyle w:val="any"/>
          <w:rFonts w:ascii="PMingLiU" w:eastAsia="PMingLiU" w:hAnsi="PMingLiU" w:cs="PMingLiU"/>
          <w:spacing w:val="8"/>
        </w:rPr>
        <w:t>通过靶向调节</w:t>
      </w:r>
      <w:r>
        <w:rPr>
          <w:rStyle w:val="any"/>
          <w:rFonts w:ascii="Times New Roman" w:eastAsia="Times New Roman" w:hAnsi="Times New Roman" w:cs="Times New Roman"/>
          <w:spacing w:val="8"/>
        </w:rPr>
        <w:t xml:space="preserve"> TGIF2 </w:t>
      </w:r>
      <w:r>
        <w:rPr>
          <w:rStyle w:val="any"/>
          <w:rFonts w:ascii="PMingLiU" w:eastAsia="PMingLiU" w:hAnsi="PMingLiU" w:cs="PMingLiU"/>
          <w:spacing w:val="8"/>
        </w:rPr>
        <w:t>表达抑制裸鼠骨肉瘤生长并促进其凋亡）</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Xi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2018 </w:t>
      </w:r>
      <w:r>
        <w:rPr>
          <w:rStyle w:val="any"/>
          <w:rFonts w:ascii="PMingLiU" w:eastAsia="PMingLiU" w:hAnsi="PMingLiU" w:cs="PMingLiU"/>
          <w:spacing w:val="8"/>
        </w:rPr>
        <w:t>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159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8033" name=""/>
                    <pic:cNvPicPr>
                      <a:picLocks noChangeAspect="1"/>
                    </pic:cNvPicPr>
                  </pic:nvPicPr>
                  <pic:blipFill>
                    <a:blip xmlns:r="http://schemas.openxmlformats.org/officeDocument/2006/relationships" r:embed="rId6"/>
                    <a:stretch>
                      <a:fillRect/>
                    </a:stretch>
                  </pic:blipFill>
                  <pic:spPr>
                    <a:xfrm>
                      <a:off x="0" y="0"/>
                      <a:ext cx="5486400" cy="2915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上方</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下方</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5C </w:t>
      </w:r>
      <w:r>
        <w:rPr>
          <w:rStyle w:val="any"/>
          <w:rFonts w:ascii="PMingLiU" w:eastAsia="PMingLiU" w:hAnsi="PMingLiU" w:cs="PMingLiU"/>
          <w:spacing w:val="8"/>
        </w:rPr>
        <w:t>来自</w:t>
      </w:r>
      <w:r>
        <w:rPr>
          <w:rStyle w:val="any"/>
          <w:rFonts w:ascii="Times New Roman" w:eastAsia="Times New Roman" w:hAnsi="Times New Roman" w:cs="Times New Roman"/>
          <w:spacing w:val="8"/>
        </w:rPr>
        <w:t>“LncRNA NEAT1/miR-185-5p/IGF2 axis regulates the invasion and migration of colon cancer</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LncRNA NEAT1/miR-185-5p/IGF2 </w:t>
      </w:r>
      <w:r>
        <w:rPr>
          <w:rStyle w:val="any"/>
          <w:rFonts w:ascii="PMingLiU" w:eastAsia="PMingLiU" w:hAnsi="PMingLiU" w:cs="PMingLiU"/>
          <w:spacing w:val="8"/>
        </w:rPr>
        <w:t>轴调节结肠癌的侵袭和迁移）</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Zhuang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846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88546" name=""/>
                    <pic:cNvPicPr>
                      <a:picLocks noChangeAspect="1"/>
                    </pic:cNvPicPr>
                  </pic:nvPicPr>
                  <pic:blipFill>
                    <a:blip xmlns:r="http://schemas.openxmlformats.org/officeDocument/2006/relationships" r:embed="rId7"/>
                    <a:stretch>
                      <a:fillRect/>
                    </a:stretch>
                  </pic:blipFill>
                  <pic:spPr>
                    <a:xfrm>
                      <a:off x="0" y="0"/>
                      <a:ext cx="5486400" cy="3784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。整个免疫共沉淀程序超出了我的能力范围，但重复的条带看起来似乎不正确。</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4569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61746" name=""/>
                    <pic:cNvPicPr>
                      <a:picLocks noChangeAspect="1"/>
                    </pic:cNvPicPr>
                  </pic:nvPicPr>
                  <pic:blipFill>
                    <a:blip xmlns:r="http://schemas.openxmlformats.org/officeDocument/2006/relationships" r:embed="rId8"/>
                    <a:stretch>
                      <a:fillRect/>
                    </a:stretch>
                  </pic:blipFill>
                  <pic:spPr>
                    <a:xfrm>
                      <a:off x="0" y="0"/>
                      <a:ext cx="5486400" cy="254569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月，另一位国际著名职业学术打假人</w:t>
      </w:r>
      <w:r>
        <w:rPr>
          <w:rStyle w:val="any"/>
          <w:rFonts w:ascii="Times New Roman" w:eastAsia="Times New Roman" w:hAnsi="Times New Roman" w:cs="Times New Roman"/>
          <w:b/>
          <w:bCs/>
          <w:spacing w:val="8"/>
        </w:rPr>
        <w:t xml:space="preserve">René Aquarius </w:t>
      </w:r>
      <w:r>
        <w:rPr>
          <w:rStyle w:val="any"/>
          <w:rFonts w:ascii="PMingLiU" w:eastAsia="PMingLiU" w:hAnsi="PMingLiU" w:cs="PMingLiU"/>
          <w:b/>
          <w:bCs/>
          <w:spacing w:val="8"/>
        </w:rPr>
        <w:t>提出更严厉的质疑：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我们发现本研究中呈现的一幅图与另一项研究中呈现的一幅图存在意外的重叠（见下面所附图片）。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以下论文受到影响：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https://pubmed.ncbi.nlm.nih.gov/35117781/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https://pubmed.ncbi.nlm.nih.gov/30510405/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我们将通知出版商来解决这个问题。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878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09301" name=""/>
                    <pic:cNvPicPr>
                      <a:picLocks noChangeAspect="1"/>
                    </pic:cNvPicPr>
                  </pic:nvPicPr>
                  <pic:blipFill>
                    <a:blip xmlns:r="http://schemas.openxmlformats.org/officeDocument/2006/relationships" r:embed="rId9"/>
                    <a:stretch>
                      <a:fillRect/>
                    </a:stretch>
                  </pic:blipFill>
                  <pic:spPr>
                    <a:xfrm>
                      <a:off x="0" y="0"/>
                      <a:ext cx="5486400" cy="2087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https://pubpeer.org/publications/C232DCF1C19AF9DEBCEC0DD71E7957#4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贵州省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贵州省人民医院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xMDYyNzI5NQ==&amp;action=getalbum&amp;album_id=3353364732149432323"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499894&amp;idx=1&amp;sn=94bdbf8ba473dd61bd117ddc7c37898d&amp;chksm=c06fc469ade6bb5c5e70bf10b93269cf7276172127168a12196bf6eec3a2b8f1fa0680a67828&amp;scene=126&amp;sessionid=174289041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