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南京大学与东南大学合作研究陷入质疑：光热疗法的学术挑战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2025-03-23 13:31:49</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International Journal of Nanomedicine</w:t>
      </w:r>
      <w:r>
        <w:rPr>
          <w:rStyle w:val="any"/>
          <w:rFonts w:ascii="PMingLiU" w:eastAsia="PMingLiU" w:hAnsi="PMingLiU" w:cs="PMingLiU"/>
          <w:spacing w:val="30"/>
          <w:sz w:val="21"/>
          <w:szCs w:val="21"/>
        </w:rPr>
        <w:t>》期刊刊登了一篇题为</w:t>
      </w:r>
      <w:r>
        <w:rPr>
          <w:rStyle w:val="any"/>
          <w:rFonts w:ascii="Times New Roman" w:eastAsia="Times New Roman" w:hAnsi="Times New Roman" w:cs="Times New Roman"/>
          <w:spacing w:val="30"/>
          <w:sz w:val="21"/>
          <w:szCs w:val="21"/>
        </w:rPr>
        <w:t>“Tailormade PLUCC3 nanoparticles for fluorescence/computed tomography imagingguided cascade amplified photothermal therapy”</w:t>
      </w:r>
      <w:r>
        <w:rPr>
          <w:rStyle w:val="any"/>
          <w:rFonts w:ascii="PMingLiU" w:eastAsia="PMingLiU" w:hAnsi="PMingLiU" w:cs="PMingLiU"/>
          <w:spacing w:val="30"/>
          <w:sz w:val="21"/>
          <w:szCs w:val="21"/>
        </w:rPr>
        <w:t>的研究论文。此研究探讨了定制化</w:t>
      </w:r>
      <w:r>
        <w:rPr>
          <w:rStyle w:val="any"/>
          <w:rFonts w:ascii="Times New Roman" w:eastAsia="Times New Roman" w:hAnsi="Times New Roman" w:cs="Times New Roman"/>
          <w:spacing w:val="30"/>
          <w:sz w:val="21"/>
          <w:szCs w:val="21"/>
        </w:rPr>
        <w:t>PLUCC3</w:t>
      </w:r>
      <w:r>
        <w:rPr>
          <w:rStyle w:val="any"/>
          <w:rFonts w:ascii="PMingLiU" w:eastAsia="PMingLiU" w:hAnsi="PMingLiU" w:cs="PMingLiU"/>
          <w:spacing w:val="30"/>
          <w:sz w:val="21"/>
          <w:szCs w:val="21"/>
        </w:rPr>
        <w:t>纳米颗粒在荧光及计算机断层成像引导下的级联放大光热治疗的应用。论文由</w:t>
      </w:r>
      <w:r>
        <w:rPr>
          <w:rStyle w:val="any"/>
          <w:rFonts w:ascii="Times New Roman" w:eastAsia="Times New Roman" w:hAnsi="Times New Roman" w:cs="Times New Roman"/>
          <w:spacing w:val="30"/>
          <w:sz w:val="21"/>
          <w:szCs w:val="21"/>
        </w:rPr>
        <w:t>Xinhui Xie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Jialei Song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Yili Hu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Suyang Zhuang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Yuntao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Yunlei Zhao(</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 Lu(</w:t>
      </w:r>
      <w:r>
        <w:rPr>
          <w:rStyle w:val="any"/>
          <w:rFonts w:ascii="PMingLiU" w:eastAsia="PMingLiU" w:hAnsi="PMingLiU" w:cs="PMingLiU"/>
          <w:spacing w:val="30"/>
          <w:sz w:val="21"/>
          <w:szCs w:val="21"/>
        </w:rPr>
        <w:t>通讯作者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共同撰写。</w:t>
      </w:r>
      <w:r>
        <w:rPr>
          <w:rStyle w:val="any"/>
          <w:rFonts w:ascii="Times New Roman" w:eastAsia="Times New Roman" w:hAnsi="Times New Roman" w:cs="Times New Roman"/>
          <w:spacing w:val="30"/>
          <w:sz w:val="21"/>
          <w:szCs w:val="21"/>
        </w:rPr>
        <w:t>Qian Lu</w:t>
      </w:r>
      <w:r>
        <w:rPr>
          <w:rStyle w:val="any"/>
          <w:rFonts w:ascii="PMingLiU" w:eastAsia="PMingLiU" w:hAnsi="PMingLiU" w:cs="PMingLiU"/>
          <w:spacing w:val="30"/>
          <w:sz w:val="21"/>
          <w:szCs w:val="21"/>
        </w:rPr>
        <w:t>来自南京大学现代工程与应用科学学院生物医学工程系，而</w:t>
      </w:r>
      <w:r>
        <w:rPr>
          <w:rStyle w:val="any"/>
          <w:rFonts w:ascii="Times New Roman" w:eastAsia="Times New Roman" w:hAnsi="Times New Roman" w:cs="Times New Roman"/>
          <w:spacing w:val="30"/>
          <w:sz w:val="21"/>
          <w:szCs w:val="21"/>
        </w:rPr>
        <w:t>Xinhui Xie</w:t>
      </w:r>
      <w:r>
        <w:rPr>
          <w:rStyle w:val="any"/>
          <w:rFonts w:ascii="PMingLiU" w:eastAsia="PMingLiU" w:hAnsi="PMingLiU" w:cs="PMingLiU"/>
          <w:spacing w:val="30"/>
          <w:sz w:val="21"/>
          <w:szCs w:val="21"/>
        </w:rPr>
        <w:t>则隶属于东南大学附属中大医院骨科。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574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19031" name=""/>
                    <pic:cNvPicPr>
                      <a:picLocks noChangeAspect="1"/>
                    </pic:cNvPicPr>
                  </pic:nvPicPr>
                  <pic:blipFill>
                    <a:blip xmlns:r="http://schemas.openxmlformats.org/officeDocument/2006/relationships" r:embed="rId6"/>
                    <a:stretch>
                      <a:fillRect/>
                    </a:stretch>
                  </pic:blipFill>
                  <pic:spPr>
                    <a:xfrm>
                      <a:off x="0" y="0"/>
                      <a:ext cx="5486400" cy="20574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研究亮点与潜在问题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在这项前沿研究中，科学家们通过设计特定的纳米颗粒，探索了其在医学成像和光热治疗中的潜力。然而，近期的评论却引发了关于研究方法和数据真实性的广泛讨论。评论者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特别提及，图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中显示的某些区域与另一篇论文存在重叠，并由</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检测到这种重复现象。这一发现促使学术界对研究的原创性提出了疑问。</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5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777" name=""/>
                    <pic:cNvPicPr>
                      <a:picLocks noChangeAspect="1"/>
                    </pic:cNvPicPr>
                  </pic:nvPicPr>
                  <pic:blipFill>
                    <a:blip xmlns:r="http://schemas.openxmlformats.org/officeDocument/2006/relationships" r:embed="rId7"/>
                    <a:stretch>
                      <a:fillRect/>
                    </a:stretch>
                  </pic:blipFill>
                  <pic:spPr>
                    <a:xfrm>
                      <a:off x="0" y="0"/>
                      <a:ext cx="5486400" cy="27051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实验数据的可靠性质疑</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在实验结果部分，图</w:t>
      </w:r>
      <w:r>
        <w:rPr>
          <w:rStyle w:val="any"/>
          <w:rFonts w:ascii="Times New Roman" w:eastAsia="Times New Roman" w:hAnsi="Times New Roman" w:cs="Times New Roman"/>
          <w:spacing w:val="30"/>
          <w:sz w:val="21"/>
          <w:szCs w:val="21"/>
        </w:rPr>
        <w:t>4A</w:t>
      </w:r>
      <w:r>
        <w:rPr>
          <w:rStyle w:val="any"/>
          <w:rFonts w:ascii="PMingLiU" w:eastAsia="PMingLiU" w:hAnsi="PMingLiU" w:cs="PMingLiU"/>
          <w:spacing w:val="30"/>
          <w:sz w:val="21"/>
          <w:szCs w:val="21"/>
        </w:rPr>
        <w:t>中的小鼠图像引起了进一步的质疑。</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指出，图中某些小鼠过于相似，难以相信它们是来自不同处理组的不同个体。这种相似性不仅挑战了实验结果的可信度，也削弱了研究的整体说服力。</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7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42639" name=""/>
                    <pic:cNvPicPr>
                      <a:picLocks noChangeAspect="1"/>
                    </pic:cNvPicPr>
                  </pic:nvPicPr>
                  <pic:blipFill>
                    <a:blip xmlns:r="http://schemas.openxmlformats.org/officeDocument/2006/relationships" r:embed="rId8"/>
                    <a:stretch>
                      <a:fillRect/>
                    </a:stretch>
                  </pic:blipFill>
                  <pic:spPr>
                    <a:xfrm>
                      <a:off x="0" y="0"/>
                      <a:ext cx="5486400" cy="4597400"/>
                    </a:xfrm>
                    <a:prstGeom prst="rect">
                      <a:avLst/>
                    </a:prstGeom>
                  </pic:spPr>
                </pic:pic>
              </a:graphicData>
            </a:graphic>
          </wp:inline>
        </w:drawing>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75774"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https://pubpeer.com/publications/2127759E3AED6201501C79CCACB9E0#2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47045" name=""/>
                    <pic:cNvPicPr>
                      <a:picLocks noChangeAspect="1"/>
                    </pic:cNvPicPr>
                  </pic:nvPicPr>
                  <pic:blipFill>
                    <a:blip xmlns:r="http://schemas.openxmlformats.org/officeDocument/2006/relationships" r:embed="rId10"/>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22&amp;idx=1&amp;sn=4b61d31cb204e8bd30ea664e7def1e52&amp;chksm=c51a04d5eeef01c9f7b28e4f3c2a432e1136dbabcb522e552911da0b391dbfada70b4fab657a&amp;scene=126&amp;sessionid=17428344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