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浙江大学医学院附属第二医院某知名学者研究遭质疑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学术诚信拷问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2025-03-25 16:52:56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近日，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8"/>
        </w:rPr>
        <w:t>浙江大学医学院附属第二医院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在《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Oncotarget》（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2015年7月）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9"/>
          <w:sz w:val="26"/>
          <w:szCs w:val="26"/>
        </w:rPr>
        <w:t>期刊上的研究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“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8"/>
        </w:rPr>
        <w:t>OSI-027 inhibits pancreatic ductal adenocarcinoma cell proliferation and enhances the therapeutic effect of gemcitabine both 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8"/>
        </w:rPr>
        <w:t>in vitro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8"/>
        </w:rPr>
        <w:t> and 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8"/>
        </w:rPr>
        <w:t>in vivo”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8"/>
        </w:rPr>
        <w:t>（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8"/>
        </w:rPr>
        <w:t>doi: 10.18632/oncotarget.4579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8"/>
        </w:rPr>
        <w:t>）因图像问题引发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8"/>
          <w:sz w:val="26"/>
          <w:szCs w:val="26"/>
        </w:rPr>
        <w:t>关注。</w:t>
      </w:r>
      <w:r>
        <w:rPr>
          <w:rStyle w:val="any"/>
          <w:rFonts w:ascii="默认字体" w:eastAsia="默认字体" w:hAnsi="默认字体" w:cs="默认字体"/>
          <w:i w:val="0"/>
          <w:iCs w:val="0"/>
          <w:color w:val="000000"/>
          <w:spacing w:val="8"/>
          <w:sz w:val="26"/>
          <w:szCs w:val="26"/>
        </w:rPr>
        <w:t>该研究由：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Xiao Zhi , Wei Chen , Fei Xue , Chao Liang , Bryan Wei Chen , Yue Zhou , Liang Wen , Liqiang Hu , Jian Shen , Xueli Bai （通讯作者，音译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白雪莉）, Tingbo Liang （通讯作者，音译梁廷波）</w:t>
      </w:r>
      <w:r>
        <w:rPr>
          <w:rStyle w:val="any"/>
          <w:rFonts w:ascii="默认字体" w:eastAsia="默认字体" w:hAnsi="默认字体" w:cs="默认字体"/>
          <w:color w:val="000000"/>
          <w:spacing w:val="8"/>
        </w:rPr>
        <w:t>共同完成。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19725" cy="406717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2543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color w:val="000000"/>
          <w:spacing w:val="30"/>
          <w:sz w:val="26"/>
          <w:szCs w:val="26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color w:val="000000"/>
          <w:spacing w:val="8"/>
        </w:rPr>
        <w:t>本研究得到了以下资助：中国国家高技术研究发展计划（863 计划）（项目编号：SS2015AA020405 和 SS2014AA020534）、国家自然科学基金（项目编号：91442115 和 81273260）以及浙江省胰腺癌诊治重点创新团队（项目编号：2013TD06）。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 w:val="0"/>
          <w:iCs w:val="0"/>
          <w:color w:val="000000"/>
          <w:spacing w:val="30"/>
          <w:sz w:val="26"/>
          <w:szCs w:val="26"/>
        </w:rPr>
        <w:t>发表期刊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50040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944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40" w:after="0" w:line="384" w:lineRule="atLeast"/>
        <w:ind w:left="300" w:right="6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660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FBA738"/>
          <w:spacing w:val="8"/>
        </w:rPr>
      </w:pPr>
      <w:r>
        <w:rPr>
          <w:rStyle w:val="any"/>
          <w:rFonts w:ascii="默认字体" w:eastAsia="默认字体" w:hAnsi="默认字体" w:cs="默认字体"/>
          <w:b/>
          <w:bCs/>
          <w:color w:val="FBA738"/>
          <w:spacing w:val="8"/>
        </w:rPr>
        <w:t>04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jc w:val="center"/>
        <w:rPr>
          <w:rStyle w:val="any"/>
          <w:rFonts w:ascii="默认字体" w:eastAsia="默认字体" w:hAnsi="默认字体" w:cs="默认字体"/>
          <w:color w:val="000000"/>
          <w:spacing w:val="30"/>
        </w:rPr>
      </w:pPr>
      <w:r>
        <w:rPr>
          <w:rStyle w:val="any"/>
          <w:rFonts w:ascii="默认字体" w:eastAsia="默认字体" w:hAnsi="默认字体" w:cs="默认字体"/>
          <w:b/>
          <w:bCs/>
          <w:i/>
          <w:iCs/>
          <w:color w:val="000000"/>
          <w:spacing w:val="30"/>
        </w:rPr>
        <w:t>质疑内容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60534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5828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0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532943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3505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29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3315792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1862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默认字体" w:eastAsia="默认字体" w:hAnsi="默认字体" w:cs="默认字体"/>
          <w:color w:val="000000"/>
          <w:spacing w:val="8"/>
        </w:rPr>
      </w:pPr>
      <w:r>
        <w:rPr>
          <w:rStyle w:val="any"/>
          <w:rFonts w:ascii="默认字体" w:eastAsia="默认字体" w:hAnsi="默认字体" w:cs="默认字体"/>
          <w:strike w:val="0"/>
          <w:color w:val="000000"/>
          <w:spacing w:val="8"/>
          <w:u w:val="none"/>
        </w:rPr>
        <w:drawing>
          <wp:inline>
            <wp:extent cx="5486400" cy="432667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9097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" w:after="0" w:line="384" w:lineRule="atLeast"/>
        <w:ind w:left="300" w:right="6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消息来源：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https://pubpeer.com/publications/70BA8699AAA84B5CE521E961C852C0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郑重声明：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文中所有信息均来自学术网以及公开资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  <w:t>料，仅供读者参考。若认为本内容侵犯您或者贵单位的权益，请及时与我们联系。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默认字体" w:eastAsia="默认字体" w:hAnsi="默认字体" w:cs="默认字体"/>
          <w:color w:val="000000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000000"/>
          <w:spacing w:val="9"/>
          <w:sz w:val="26"/>
          <w:szCs w:val="26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strike w:val="0"/>
          <w:color w:val="000000"/>
          <w:spacing w:val="9"/>
          <w:sz w:val="26"/>
          <w:szCs w:val="26"/>
          <w:u w:val="none"/>
        </w:rPr>
        <w:drawing>
          <wp:inline>
            <wp:extent cx="1752305" cy="1707576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6804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52305" cy="170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MzNDk1Mg==&amp;mid=2247484799&amp;idx=1&amp;sn=e26a0f9302cce1a9534b2f5e3a3e5af3&amp;chksm=c24886c79af0d73fb8d5601e19c2bf6d81a39628d4503d96bced9e316532bf953cb2b60fd8ec&amp;scene=126&amp;sessionid=174289410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