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上海交通大学医学院附属第九人民医院某主任的论文被质疑！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09:37:42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上海交通大学医学院附属第九人民医院在期刊</w:t>
      </w:r>
      <w:r>
        <w:rPr>
          <w:rStyle w:val="any"/>
          <w:color w:val="000000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cAMP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诱导多发性骨髓瘤细胞凋亡并克服硼替佐米耐药性。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cAMP induces cell apoptosis in multiple myeloma and overcomes bortezomib resistance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Yingying Wang , Yong Tang , Haifang Hang , Mingming Wang , Yuyang Pang , Yehua Yu , Yingli Wu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（通讯作者，音译，吴英理）</w:t>
      </w:r>
      <w:r>
        <w:rPr>
          <w:rStyle w:val="any"/>
          <w:color w:val="000000"/>
          <w:spacing w:val="8"/>
          <w:lang w:val="en-US" w:eastAsia="en-US"/>
        </w:rPr>
        <w:t>, Qi Zhu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（通讯作者，音译，朱琦）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上海交通大学医学院附属第九人民医院、上海交通大学医学院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28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607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中似乎使用了肌动蛋白面板，但条件不同。作者能否提供原始的未剪切扫描件？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6029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913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7E</w:t>
      </w:r>
      <w:r>
        <w:rPr>
          <w:rStyle w:val="any"/>
          <w:rFonts w:ascii="PMingLiU" w:eastAsia="PMingLiU" w:hAnsi="PMingLiU" w:cs="PMingLiU"/>
          <w:spacing w:val="8"/>
        </w:rPr>
        <w:t>中的两幅图像似乎重叠，但描述不同。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086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207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https://pubpeer.com/publications/AC733E3561F5EC634505E150EB46A8/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03&amp;idx=1&amp;sn=03f95459118659e96e85b0ea17613c21&amp;chksm=c1ec612e4c93f87645f05feb7b8856fa134d9c2230fed472d26a7cf321c4ccffaddff25e8ff0&amp;scene=126&amp;sessionid=17428344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