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细胞系不同，图像重叠？华东理工大学，上海龙华医院和上海市第十人民医院合作研究遭质疑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‘Inhibition of polypyrimidine tract-binding protein 3 induces apoptosis and cell cycle arrest, and enhances the cytotoxicity of 5-fluorouracil in gastric cancer cells’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抑制多嘧啶序列结合蛋白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诱导胃癌细胞凋亡和细胞周期阻滞，并增强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5-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氟尿嘧啶的细胞毒性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10.1038/bjc.2017.32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 Liang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Haiyang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Liyan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Cen Qiu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Shengchao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Yingxue Qi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Jianwen Liu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华东理工大学药学院生物反应器工程国家重点实验室、上海市新药设计重点实验室，通讯作者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Aiguang Zhao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上海中医药大学附属龙华医院肿瘤科，通讯作者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Jiyu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同济大学医学院上海市第十人民医院普通外科。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91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：应该显示不同细胞系的蛋白质印迹之间意外地相似，我添加了粉色矩形来显示我的意思。请作者检查并发表评论？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5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https://pubpeer.com/publications/1700BF626EAE75771005B251C66951#1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6&amp;sn=8fe3a398810a9d456e0702fa3a8295ae&amp;chksm=c3ea0e8199fd53b3332fb2053ffa3040f657bf205f0d7579e36702f2c601ea156aca3d8c5d45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10135150788444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