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？河南省肿瘤医院病理科研究学术诚信亮红灯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lncRNA PIK3CD-AS1 promotes expression of LATS1 by competitive binding with microRNA-566 to inhibit the growth, invasion and metastasis of hepatocellular carcinoma cells’ lncRNA PIK3CD-AS1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过表达通过竞争性结合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microRNA-566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LATS1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表达，抑制肝细胞癌细胞的生长、侵袭和转移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10.1186/s12935-019-0857-3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Jianbo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Miaomiao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Qingxin Xia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（通讯作者）共同完成，通讯单位为郑州大学附属肿瘤医院（河南省肿瘤医院）病理科。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46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指出本文与早前发表的研究图像重复：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16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https://pubpeer.com/publications/3A4B39EEAD078F7963AD9B5D392814#1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7&amp;sn=3252b9ab0273542f90651945a920f467&amp;chksm=c332c629f2ae1479d5712e3db77831bdb665a5f654ea83a9c0e07d0afe9ba429131c8b6ff1c3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8315908705452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