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时隔四年，新争议再起？中山大学孙逸仙纪念医院口腔科主任研究质疑不断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10:52:06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‘Akt/Ezrin Tyr353/NF-κB pathway regulates EGF-induced EMT and metastasis in tongue squamous cell carcinoma’ Akt/Ezrin Tyr353/NF-κB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通路调控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EGF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诱导的舌鳞状细胞癌上皮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-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间质转化及转移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10.1038/bjc.2013.770</w:t>
      </w:r>
      <w:r>
        <w:rPr>
          <w:rStyle w:val="any"/>
          <w:rFonts w:ascii="PMingLiU" w:eastAsia="PMingLiU" w:hAnsi="PMingLiU" w:cs="PMingLiU"/>
          <w:spacing w:val="8"/>
        </w:rPr>
        <w:t>）因实验图像问题引发质疑。该研究由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Y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 Lin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 Sun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 Fan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 Huang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 Yang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 Li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Jinsong Li</w:t>
      </w:r>
      <w:r>
        <w:rPr>
          <w:rStyle w:val="any"/>
          <w:rFonts w:ascii="PMingLiU" w:eastAsia="PMingLiU" w:hAnsi="PMingLiU" w:cs="PMingLiU"/>
          <w:spacing w:val="8"/>
        </w:rPr>
        <w:t>，通讯作者，口腔科科主任）和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 Chen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Weiliang Chen</w:t>
      </w:r>
      <w:r>
        <w:rPr>
          <w:rStyle w:val="any"/>
          <w:rFonts w:ascii="PMingLiU" w:eastAsia="PMingLiU" w:hAnsi="PMingLiU" w:cs="PMingLiU"/>
          <w:spacing w:val="8"/>
        </w:rPr>
        <w:t>，通讯作者）共同完成，通讯单位为</w:t>
      </w:r>
      <w:r>
        <w:rPr>
          <w:rStyle w:val="any"/>
          <w:rFonts w:ascii="PMingLiU" w:eastAsia="PMingLiU" w:hAnsi="PMingLiU" w:cs="PMingLiU"/>
          <w:spacing w:val="8"/>
        </w:rPr>
        <w:t>中山大学孙逸仙纪念医院口腔颌面外科。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9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64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Dendrodoa grossularia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：看似不同的图像被重复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19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96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指出本文存在其他重复：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对以前的评论进行补充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73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81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：借助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进行识别。请作者检查并评论？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574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85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https://pubpeer.com/publications/66509DE3B9E831B48407AD825C16DE#3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中山大学孙逸仙纪念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中山大学孙逸仙纪念医院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598335596080562179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790&amp;idx=2&amp;sn=a2fca2089f36686cf502bc7d5d87086f&amp;chksm=c3af788c8fd1469fd5ba1a7b4f0810d995c513cb2c7f99146727191afa45f29373197e1b028c&amp;scene=126&amp;sessionid=17428345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