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卫生系统医德医风建设先进工作者，河南大学淮河医院泌尿外科朱朝阳论文被关注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天眼学术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2025-03-17 00:05:25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lang w:val="en-US" w:eastAsia="en-US"/>
        </w:rPr>
        <w:t>《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OncoTargets and Therapy</w:t>
      </w:r>
      <w:r>
        <w:rPr>
          <w:rStyle w:val="any"/>
          <w:rFonts w:ascii="PMingLiU" w:eastAsia="PMingLiU" w:hAnsi="PMingLiU" w:cs="PMingLiU"/>
          <w:spacing w:val="8"/>
        </w:rPr>
        <w:t>》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2018 May 1:11:2475-2487.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doi: 10.2147/OTT.S160192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lang w:val="en-US" w:eastAsia="en-US"/>
        </w:rPr>
        <w:t>Sholto David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2C</w:t>
      </w:r>
      <w:r>
        <w:rPr>
          <w:rStyle w:val="any"/>
          <w:rFonts w:ascii="PMingLiU" w:eastAsia="PMingLiU" w:hAnsi="PMingLiU" w:cs="PMingLiU"/>
          <w:spacing w:val="8"/>
        </w:rPr>
        <w:t>：意外的重复区域。我添加了彩色矩形来显示我的意思。有一些旋转。请作者核实并发表意见？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464820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151371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464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#2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Illex illecebrosus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单击此处查看基于上述问题的动画视频。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962275"/>
            <wp:docPr id="100002" name="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051600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962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此处提供其他动画。相关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PubPeer</w:t>
      </w:r>
      <w:r>
        <w:rPr>
          <w:rStyle w:val="any"/>
          <w:rFonts w:ascii="PMingLiU" w:eastAsia="PMingLiU" w:hAnsi="PMingLiU" w:cs="PMingLiU"/>
          <w:spacing w:val="8"/>
        </w:rPr>
        <w:t>帖子的链接在描述中。请注意，我们并没有做出任何判断，只是将他人的观察结果可视化。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https://pubmed.ncbi.nlm.nih.gov/29760557/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43840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782807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43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作者简介：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朱朝阳，河南大学淮河医院，泌尿外科，主任医师，教授，医学硕士，硕士生导师。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1991</w:t>
      </w:r>
      <w:r>
        <w:rPr>
          <w:rStyle w:val="any"/>
          <w:rFonts w:ascii="PMingLiU" w:eastAsia="PMingLiU" w:hAnsi="PMingLiU" w:cs="PMingLiU"/>
          <w:spacing w:val="8"/>
        </w:rPr>
        <w:t>年毕业于新乡医学院临床医学专业，擅长各类泌尿系结石、泌尿系肿瘤、男性病及不育症的诊治，尤其对肾移植、先天性尿道下裂、复杂肾结石、膀胱肿瘤，以及各类腔内手术有专长。任中华医学会泌尿外科分会基层学组委员、中国医师协会泌尿外科分会委员、中华医学会河南泌尿外科分会委员、中国医师协会河南泌尿外科分会常委、河南省腔镜外科学会委员、河南省器官移植学会委员、中国结石联盟河南分中心副主任、河南省外科学会盆底与尿控学组委员、开封市泌尿外科学会主任委员、河南省医学科普学会开封市泌尿外科专家委员会主任委员。先后承担国家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863</w:t>
      </w:r>
      <w:r>
        <w:rPr>
          <w:rStyle w:val="any"/>
          <w:rFonts w:ascii="PMingLiU" w:eastAsia="PMingLiU" w:hAnsi="PMingLiU" w:cs="PMingLiU"/>
          <w:spacing w:val="8"/>
        </w:rPr>
        <w:t>子课题、科技部科技攻关项目各一项，河南省科技厅科技攻关项目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</w:t>
      </w:r>
      <w:r>
        <w:rPr>
          <w:rStyle w:val="any"/>
          <w:rFonts w:ascii="PMingLiU" w:eastAsia="PMingLiU" w:hAnsi="PMingLiU" w:cs="PMingLiU"/>
          <w:spacing w:val="8"/>
        </w:rPr>
        <w:t>项。发表论文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</w:t>
      </w:r>
      <w:r>
        <w:rPr>
          <w:rStyle w:val="any"/>
          <w:rFonts w:ascii="PMingLiU" w:eastAsia="PMingLiU" w:hAnsi="PMingLiU" w:cs="PMingLiU"/>
          <w:spacing w:val="8"/>
        </w:rPr>
        <w:t>余篇，其中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SCI</w:t>
      </w:r>
      <w:r>
        <w:rPr>
          <w:rStyle w:val="any"/>
          <w:rFonts w:ascii="PMingLiU" w:eastAsia="PMingLiU" w:hAnsi="PMingLiU" w:cs="PMingLiU"/>
          <w:spacing w:val="8"/>
        </w:rPr>
        <w:t>论文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10</w:t>
      </w:r>
      <w:r>
        <w:rPr>
          <w:rStyle w:val="any"/>
          <w:rFonts w:ascii="PMingLiU" w:eastAsia="PMingLiU" w:hAnsi="PMingLiU" w:cs="PMingLiU"/>
          <w:spacing w:val="8"/>
        </w:rPr>
        <w:t>余篇，中华系列文章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5</w:t>
      </w:r>
      <w:r>
        <w:rPr>
          <w:rStyle w:val="any"/>
          <w:rFonts w:ascii="PMingLiU" w:eastAsia="PMingLiU" w:hAnsi="PMingLiU" w:cs="PMingLiU"/>
          <w:spacing w:val="8"/>
        </w:rPr>
        <w:t>篇，核心期刊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10</w:t>
      </w:r>
      <w:r>
        <w:rPr>
          <w:rStyle w:val="any"/>
          <w:rFonts w:ascii="PMingLiU" w:eastAsia="PMingLiU" w:hAnsi="PMingLiU" w:cs="PMingLiU"/>
          <w:spacing w:val="8"/>
        </w:rPr>
        <w:t>余篇。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2004</w:t>
      </w:r>
      <w:r>
        <w:rPr>
          <w:rStyle w:val="any"/>
          <w:rFonts w:ascii="PMingLiU" w:eastAsia="PMingLiU" w:hAnsi="PMingLiU" w:cs="PMingLiU"/>
          <w:spacing w:val="8"/>
        </w:rPr>
        <w:t>年获得全市卫生系统医德医风建设先进工作者，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2011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-2012</w:t>
      </w:r>
      <w:r>
        <w:rPr>
          <w:rStyle w:val="any"/>
          <w:rFonts w:ascii="PMingLiU" w:eastAsia="PMingLiU" w:hAnsi="PMingLiU" w:cs="PMingLiU"/>
          <w:spacing w:val="8"/>
        </w:rPr>
        <w:t>年河南大学教学质量二等奖，先后于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2009</w:t>
      </w:r>
      <w:r>
        <w:rPr>
          <w:rStyle w:val="any"/>
          <w:rFonts w:ascii="PMingLiU" w:eastAsia="PMingLiU" w:hAnsi="PMingLiU" w:cs="PMingLiU"/>
          <w:spacing w:val="8"/>
        </w:rPr>
        <w:t>年、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2019</w:t>
      </w:r>
      <w:r>
        <w:rPr>
          <w:rStyle w:val="any"/>
          <w:rFonts w:ascii="PMingLiU" w:eastAsia="PMingLiU" w:hAnsi="PMingLiU" w:cs="PMingLiU"/>
          <w:spacing w:val="8"/>
        </w:rPr>
        <w:t>年获得河南大学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师德先进个人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称号。河南大学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优秀教师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。多次被评为校、院先进。获得开封市第四届自然科学优秀学术成果二等奖。获得河南省第十届自然科学优秀论文三等奖。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评论衔接：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https://pubpeer.com/publications/7989ADC2516D38846C39B3ED8A9F50#1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本报道中的信息均来源于学术网站及已公开资料，我们对其准确性及完整性不做任何保证。如果有任何纰漏或不实之处，请通过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QQ 642007239</w:t>
      </w:r>
      <w:r>
        <w:rPr>
          <w:rStyle w:val="any"/>
          <w:rFonts w:ascii="PMingLiU" w:eastAsia="PMingLiU" w:hAnsi="PMingLiU" w:cs="PMingLiU"/>
          <w:spacing w:val="8"/>
        </w:rPr>
        <w:t>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ODUyMDc5MQ==&amp;mid=2247500039&amp;idx=3&amp;sn=404605a8897486e71b6234af51d46e2a&amp;chksm=c336e4728ae8bb8b5f472ef4e242f13896d9d9f24798176b65abf9b612a6d4a2b9124bbe48d6&amp;scene=126&amp;sessionid=1742834850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png" /><Relationship Id="rId8" Type="http://schemas.openxmlformats.org/officeDocument/2006/relationships/image" Target="media/image3.jpe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