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论文工厂嫌疑！大量图片重复使用！泉州市第一医院泌尿外科、北京朝阳医院肝胆外科的两篇论文被质疑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64995"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论文一：</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6</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，泉州市第一医院泌尿外科</w:t>
      </w:r>
      <w:r>
        <w:rPr>
          <w:rStyle w:val="any"/>
          <w:rFonts w:ascii="Times New Roman" w:eastAsia="Times New Roman" w:hAnsi="Times New Roman" w:cs="Times New Roman"/>
          <w:spacing w:val="9"/>
          <w:sz w:val="23"/>
          <w:szCs w:val="23"/>
        </w:rPr>
        <w:t>Jinjin Lai</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Cell International(</w:t>
      </w:r>
      <w:r>
        <w:rPr>
          <w:rStyle w:val="any"/>
          <w:rFonts w:ascii="PMingLiU" w:eastAsia="PMingLiU" w:hAnsi="PMingLiU" w:cs="PMingLiU"/>
          <w:spacing w:val="9"/>
          <w:sz w:val="23"/>
          <w:szCs w:val="23"/>
        </w:rPr>
        <w:t>中科院二区</w:t>
      </w:r>
      <w:r>
        <w:rPr>
          <w:rStyle w:val="any"/>
          <w:rFonts w:ascii="Times New Roman" w:eastAsia="Times New Roman" w:hAnsi="Times New Roman" w:cs="Times New Roman"/>
          <w:spacing w:val="9"/>
          <w:sz w:val="23"/>
          <w:szCs w:val="23"/>
        </w:rPr>
        <w:t xml:space="preserve"> IF=5.3)</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“CircHIPK3 promotes proliferation and metastasis and inhibits apoptosis of renal cancer cells by inhibiting MiR-485-3p</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2336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42543" name=""/>
                    <pic:cNvPicPr>
                      <a:picLocks noChangeAspect="1"/>
                    </pic:cNvPicPr>
                  </pic:nvPicPr>
                  <pic:blipFill>
                    <a:blip xmlns:r="http://schemas.openxmlformats.org/officeDocument/2006/relationships" r:embed="rId8"/>
                    <a:stretch>
                      <a:fillRect/>
                    </a:stretch>
                  </pic:blipFill>
                  <pic:spPr>
                    <a:xfrm>
                      <a:off x="0" y="0"/>
                      <a:ext cx="5486400" cy="262336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9931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773610" name=""/>
                    <pic:cNvPicPr>
                      <a:picLocks noChangeAspect="1"/>
                    </pic:cNvPicPr>
                  </pic:nvPicPr>
                  <pic:blipFill>
                    <a:blip xmlns:r="http://schemas.openxmlformats.org/officeDocument/2006/relationships" r:embed="rId9"/>
                    <a:stretch>
                      <a:fillRect/>
                    </a:stretch>
                  </pic:blipFill>
                  <pic:spPr>
                    <a:xfrm>
                      <a:off x="0" y="0"/>
                      <a:ext cx="5486400" cy="279931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论文二：</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，首都医科大学附属北京朝阳医院肝胆外科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“miR-133a-3p Regulates Hepatocellular Carcinoma Progression Through Targeting CORO1C</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讯作者：首都医科大学附属北京朝阳医院肝胆外科</w:t>
      </w:r>
      <w:r>
        <w:rPr>
          <w:rStyle w:val="any"/>
          <w:rFonts w:ascii="Times New Roman" w:eastAsia="Times New Roman" w:hAnsi="Times New Roman" w:cs="Times New Roman"/>
          <w:spacing w:val="9"/>
          <w:sz w:val="23"/>
          <w:szCs w:val="23"/>
        </w:rPr>
        <w:t>Wenbing Sun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第一作者：首都医科大学附属北京朝阳医院肝胆外科</w:t>
      </w:r>
      <w:r>
        <w:rPr>
          <w:rStyle w:val="any"/>
          <w:rFonts w:ascii="Times New Roman" w:eastAsia="Times New Roman" w:hAnsi="Times New Roman" w:cs="Times New Roman"/>
          <w:spacing w:val="9"/>
          <w:sz w:val="23"/>
          <w:szCs w:val="23"/>
        </w:rPr>
        <w:t>Shuangxi Han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8022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129635" name=""/>
                    <pic:cNvPicPr>
                      <a:picLocks noChangeAspect="1"/>
                    </pic:cNvPicPr>
                  </pic:nvPicPr>
                  <pic:blipFill>
                    <a:blip xmlns:r="http://schemas.openxmlformats.org/officeDocument/2006/relationships" r:embed="rId10"/>
                    <a:stretch>
                      <a:fillRect/>
                    </a:stretch>
                  </pic:blipFill>
                  <pic:spPr>
                    <a:xfrm>
                      <a:off x="0" y="0"/>
                      <a:ext cx="5486400" cy="31802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8640"/>
            <wp:docPr id="100005" name="" descr="引导页-首都医科大学附属北京朝阳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00751" name=""/>
                    <pic:cNvPicPr>
                      <a:picLocks noChangeAspect="1"/>
                    </pic:cNvPicPr>
                  </pic:nvPicPr>
                  <pic:blipFill>
                    <a:blip xmlns:r="http://schemas.openxmlformats.org/officeDocument/2006/relationships" r:embed="rId11"/>
                    <a:stretch>
                      <a:fillRect/>
                    </a:stretch>
                  </pic:blipFill>
                  <pic:spPr>
                    <a:xfrm>
                      <a:off x="0" y="0"/>
                      <a:ext cx="5486400" cy="3088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质疑一：具有相似出版时间线的两篇论文共享图像。</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spacing w:val="9"/>
          <w:sz w:val="23"/>
          <w:szCs w:val="23"/>
        </w:rPr>
        <w:t>论文</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w:t>
      </w:r>
      <w:r>
        <w:rPr>
          <w:rStyle w:val="any"/>
          <w:rFonts w:ascii="Microsoft YaHei UI" w:eastAsia="Microsoft YaHei UI" w:hAnsi="Microsoft YaHei UI" w:cs="Microsoft YaHei UI"/>
          <w:b w:val="0"/>
          <w:bCs w:val="0"/>
          <w:i w:val="0"/>
          <w:iCs w:val="0"/>
          <w:spacing w:val="9"/>
          <w:sz w:val="23"/>
          <w:szCs w:val="23"/>
        </w:rPr>
        <w:t>doi： 10.2147/cmar.s254617 </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论文2：</w:t>
      </w:r>
      <w:r>
        <w:rPr>
          <w:rStyle w:val="any"/>
          <w:rFonts w:ascii="Microsoft YaHei UI" w:eastAsia="Microsoft YaHei UI" w:hAnsi="Microsoft YaHei UI" w:cs="Microsoft YaHei UI"/>
          <w:b w:val="0"/>
          <w:bCs w:val="0"/>
          <w:i w:val="0"/>
          <w:iCs w:val="0"/>
          <w:spacing w:val="9"/>
          <w:sz w:val="23"/>
          <w:szCs w:val="23"/>
        </w:rPr>
        <w:t>10.1186/s12935-020-01319-3</w:t>
      </w:r>
      <w:r>
        <w:rPr>
          <w:rStyle w:val="any"/>
          <w:rFonts w:ascii="Microsoft YaHei UI" w:eastAsia="Microsoft YaHei UI" w:hAnsi="Microsoft YaHei UI" w:cs="Microsoft YaHei UI"/>
          <w:b w:val="0"/>
          <w:bCs w:val="0"/>
          <w:i w:val="0"/>
          <w:iCs w:val="0"/>
          <w:spacing w:val="9"/>
          <w:sz w:val="26"/>
          <w:szCs w:val="26"/>
        </w:rPr>
        <w:t>   </w:t>
      </w:r>
    </w:p>
    <w:p>
      <w:pPr>
        <w:spacing w:after="0" w:line="384" w:lineRule="atLeast"/>
        <w:ind w:left="300" w:right="300" w:firstLine="0"/>
        <w:rPr>
          <w:rStyle w:val="any"/>
          <w:rFonts w:ascii="Times New Roman" w:eastAsia="Times New Roman" w:hAnsi="Times New Roman" w:cs="Times New Roman"/>
          <w:spacing w:val="9"/>
        </w:rPr>
      </w:pPr>
    </w:p>
    <w:p>
      <w:pPr>
        <w:spacing w:before="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FFFFFF"/>
        </w:rPr>
        <w:drawing>
          <wp:inline>
            <wp:extent cx="5486400" cy="2433320"/>
            <wp:docPr id="100006"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32283" name=""/>
                    <pic:cNvPicPr>
                      <a:picLocks noChangeAspect="1"/>
                    </pic:cNvPicPr>
                  </pic:nvPicPr>
                  <pic:blipFill>
                    <a:blip xmlns:r="http://schemas.openxmlformats.org/officeDocument/2006/relationships" r:embed="rId12"/>
                    <a:stretch>
                      <a:fillRect/>
                    </a:stretch>
                  </pic:blipFill>
                  <pic:spPr>
                    <a:xfrm>
                      <a:off x="0" y="0"/>
                      <a:ext cx="5486400" cy="243332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https://pubpeer.com/publications/E1B328E217CF57EE6D64EDB4605B90#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https://pmc.ncbi.nlm.nih.gov/articles/PMC7519587/#</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https://pmc.ncbi.nlm.nih.gov/articles/PMC7298839/#</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58937"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2&amp;sn=86277c7e21015ef1f102f479382898db&amp;chksm=c21f88d84c8a6120781633b53e5b588f64c50543a229bbf260d4f2094d7010ed2d9762d1d397&amp;scene=126&amp;sessionid=174283421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