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存在多达十处以上重叠面板，天津医科大学总医院的论文被质疑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15:03:01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miR-29a/b/c function as invasion suppressors for gliomas by targeting CDC42 and predict the prognosis of patients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期刊：British Journal of Cancer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天津医科大学总医院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发表时间：2017年8月8日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10.1038/bjc.2017.255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32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12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6878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66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项目得到了以下基金的资助：中国国家基础研究计划（973计划，编号：2010CB529405）、中国国家自然科学基金（编号：81402050、81502166和81672592）、天津市科学技术委员会基金（编号：15JCYBJC49900、15JCZDJC34600、16JCQNJC13400和17JCYBJC27100）、天津市卫生局项目（编号：15KJ147）、天津医科大学总医院基金（编号：2013KYQ02、2014KYQ02、2015KYZQ11、ZYYFY2014038和ZYYFY2015032）以及天津医科大学总医院“青年技术骨干”培养计划（2016年，授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Cuijuan Shi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中存在十多处重叠面板。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2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0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https://www.nature.com/articles/bjc2017255#author-information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27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35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14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830&amp;idx=1&amp;sn=d94a6f93adb838eeeda37b51d868117a&amp;chksm=c2446976831016063bd6cc19d83ce9a6dcefa092ba50123e6670b8db9f7dde98721501ca37fb&amp;scene=126&amp;sessionid=1742833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