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Sun Ying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的论文撤稿，因选用错误的图像作者要求撤回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00:02:46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VEGF gene transfection restores the angiogenesis of oral submucous fibrosis in mice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期刊：Annals of Translational 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海南医学院附属海南医院（海南省人民医院）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发表时间：2021年6月15日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10.21037/atm-21-2213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“结果”部分选用了错误的图片（图5A-5C、图4A）。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64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286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81460105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81960199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）、海南省自然科学基金（项目编号：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819MS115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）的资助，并获得了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2021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年海南省临床医学中心重点学科项目的支持。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文中图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5A-D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中存在多处重叠面板。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34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55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现应作者要求撤回。由于疏忽，我们发现文章中“结果”部分选用了错误的图片（图5A-5C、图4A）。经过慎重审议和讨论，我们决定撤回本文。所有作者均同意撤回文章。对于由此造成的不便，我们深表歉意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https://atm.amegroups.org/article/view/134966/html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87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261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553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82&amp;idx=1&amp;sn=d652ceebccbcec3c22039fae740cf666&amp;chksm=c2b8062526ced59c05799e8f07117e6e6b80b381958c41705776ae258d7baa5cae08171b22ec&amp;scene=126&amp;sessionid=17428333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