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国际纳米医学期刊近期重点被关注，电镜图像明显操纵，嘉兴市第一医院的论文被质疑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16:28:40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Chitosan-microcapsulated insulin alleviates mesenteric microcirculation dysfunction via modulating COX-2 and VCAM-1 expression in rats with diabetes mellitus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嘉兴市第一医院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发表时间：2018年10月25日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10.2147/IJN.S174030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108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43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193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08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工作得到了浙江省嘉兴市科技计划项目（Jun Xu）的支持。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处重复面板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32180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00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中存在克隆的纳米颗粒。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42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87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https://www.dovepress.com/chitosan-microcapsulated-insulin-alleviates-mesenteric-microcirculatio-peer-reviewed-fulltext-article-IJN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65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46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42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68&amp;idx=3&amp;sn=3f575979b99176ab0e33068ac56f1e47&amp;chksm=c263a31c5dab21fbed02ff98a2a42209ab81d15ee9a897dfed71dfaaa44f7742ae6fa7431379&amp;scene=126&amp;sessionid=1742833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