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03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5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3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1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69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1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5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7f3ba34b6b1ec775353d78f62abe03bef7accdcbbe0c2e6dd1df8eb91982dd5c6a1ec333c6&amp;scene=126&amp;sessionid=1742829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