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陆军军医大学西南医院骨科论文遭质疑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2025-03-24 10:18:43</w:t>
      </w:r>
      <w:r>
        <w:rPr>
          <w:rStyle w:val="richmediametalistem"/>
          <w:rFonts w:ascii="PMingLiU" w:eastAsia="PMingLiU" w:hAnsi="PMingLiU" w:cs="PMingLiU"/>
          <w:color w:val="A5A5A5"/>
          <w:spacing w:val="8"/>
          <w:sz w:val="23"/>
          <w:szCs w:val="23"/>
        </w:rPr>
        <w:t>上海</w:t>
      </w:r>
    </w:p>
    <w:p>
      <w:pPr>
        <w:spacing w:before="0" w:after="150" w:line="480" w:lineRule="atLeast"/>
        <w:ind w:left="375" w:right="375"/>
        <w:rPr>
          <w:rStyle w:val="any"/>
          <w:rFonts w:ascii="Times New Roman" w:eastAsia="Times New Roman" w:hAnsi="Times New Roman" w:cs="Times New Roman"/>
          <w:color w:val="FFD060"/>
          <w:spacing w:val="8"/>
          <w:sz w:val="30"/>
          <w:szCs w:val="30"/>
        </w:rPr>
      </w:pPr>
      <w:r>
        <w:rPr>
          <w:rStyle w:val="any"/>
          <w:rFonts w:ascii="Times New Roman" w:eastAsia="Times New Roman" w:hAnsi="Times New Roman" w:cs="Times New Roman"/>
          <w:b/>
          <w:bCs/>
          <w:color w:val="FFD060"/>
          <w:spacing w:val="8"/>
          <w:sz w:val="30"/>
          <w:szCs w:val="30"/>
        </w:rPr>
        <w:t> 0</w:t>
      </w:r>
      <w:r>
        <w:rPr>
          <w:rStyle w:val="any"/>
          <w:rFonts w:ascii="Times New Roman" w:eastAsia="Times New Roman" w:hAnsi="Times New Roman" w:cs="Times New Roman"/>
          <w:b/>
          <w:bCs/>
          <w:color w:val="FFD060"/>
          <w:spacing w:val="8"/>
          <w:sz w:val="30"/>
          <w:szCs w:val="30"/>
        </w:rPr>
        <w:t>1</w:t>
      </w:r>
    </w:p>
    <w:p>
      <w:pPr>
        <w:spacing w:before="0" w:after="150" w:line="384" w:lineRule="atLeast"/>
        <w:ind w:left="300" w:right="300"/>
        <w:rPr>
          <w:rStyle w:val="any"/>
          <w:rFonts w:ascii="Times New Roman" w:eastAsia="Times New Roman" w:hAnsi="Times New Roman" w:cs="Times New Roman"/>
          <w:spacing w:val="8"/>
        </w:rPr>
      </w:pPr>
    </w:p>
    <w:p>
      <w:pPr>
        <w:shd w:val="clear" w:color="auto" w:fill="3E75B2"/>
        <w:spacing w:before="0" w:after="150" w:line="384" w:lineRule="atLeast"/>
        <w:ind w:left="540" w:right="54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2016年，主要分别来自第三军医大学西南医院骨科和第三军医大学生物医学工程学院生 物医学材料科学系的 C Dou , N Ding , J Xing , C Zhao , F Kang , T Hou , H Quan , Y Chen , Q Dai , F Luo , J Xu （通讯作者）, S Dong （通讯作者）在 Cell death &amp; disease 期 刊 发 表 了 一 篇题目为 ： Dihydroartemisinin attenuates lipopolysaccharide-induced osteoclastogenesis and bone loss via the mitochondria-dependent apoptosis pathway  的论文。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86461"/>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57085" name=""/>
                    <pic:cNvPicPr>
                      <a:picLocks noChangeAspect="1"/>
                    </pic:cNvPicPr>
                  </pic:nvPicPr>
                  <pic:blipFill>
                    <a:blip xmlns:r="http://schemas.openxmlformats.org/officeDocument/2006/relationships" r:embed="rId6"/>
                    <a:stretch>
                      <a:fillRect/>
                    </a:stretch>
                  </pic:blipFill>
                  <pic:spPr>
                    <a:xfrm>
                      <a:off x="0" y="0"/>
                      <a:ext cx="5486400" cy="2386461"/>
                    </a:xfrm>
                    <a:prstGeom prst="rect">
                      <a:avLst/>
                    </a:prstGeom>
                  </pic:spPr>
                </pic:pic>
              </a:graphicData>
            </a:graphic>
          </wp:inline>
        </w:drawing>
      </w:r>
    </w:p>
    <w:p>
      <w:pPr>
        <w:spacing w:before="0" w:after="150" w:line="480" w:lineRule="atLeast"/>
        <w:ind w:left="375" w:right="375"/>
        <w:rPr>
          <w:rStyle w:val="any"/>
          <w:rFonts w:ascii="Times New Roman" w:eastAsia="Times New Roman" w:hAnsi="Times New Roman" w:cs="Times New Roman"/>
          <w:color w:val="FFD060"/>
          <w:spacing w:val="8"/>
          <w:sz w:val="30"/>
          <w:szCs w:val="30"/>
        </w:rPr>
      </w:pPr>
      <w:r>
        <w:rPr>
          <w:rStyle w:val="any"/>
          <w:rFonts w:ascii="Times New Roman" w:eastAsia="Times New Roman" w:hAnsi="Times New Roman" w:cs="Times New Roman"/>
          <w:b/>
          <w:bCs/>
          <w:color w:val="FFD060"/>
          <w:spacing w:val="8"/>
          <w:sz w:val="30"/>
          <w:szCs w:val="30"/>
        </w:rPr>
        <w:t>   0</w:t>
      </w:r>
      <w:r>
        <w:rPr>
          <w:rStyle w:val="any"/>
          <w:rFonts w:ascii="Times New Roman" w:eastAsia="Times New Roman" w:hAnsi="Times New Roman" w:cs="Times New Roman"/>
          <w:b/>
          <w:bCs/>
          <w:color w:val="FFD060"/>
          <w:spacing w:val="8"/>
          <w:sz w:val="30"/>
          <w:szCs w:val="30"/>
        </w:rPr>
        <w:t>2</w:t>
      </w:r>
    </w:p>
    <w:p>
      <w:pPr>
        <w:spacing w:before="0" w:after="150" w:line="384" w:lineRule="atLeast"/>
        <w:ind w:left="300" w:right="300"/>
        <w:rPr>
          <w:rStyle w:val="any"/>
          <w:rFonts w:ascii="Times New Roman" w:eastAsia="Times New Roman" w:hAnsi="Times New Roman" w:cs="Times New Roman"/>
          <w:spacing w:val="8"/>
        </w:rPr>
      </w:pPr>
    </w:p>
    <w:p>
      <w:pPr>
        <w:shd w:val="clear" w:color="auto" w:fill="3E75B2"/>
        <w:spacing w:before="0" w:after="150" w:line="384" w:lineRule="atLeast"/>
        <w:ind w:left="540" w:right="540"/>
        <w:jc w:val="center"/>
        <w:rPr>
          <w:rStyle w:val="any"/>
          <w:rFonts w:ascii="Times New Roman" w:eastAsia="Times New Roman" w:hAnsi="Times New Roman" w:cs="Times New Roman"/>
          <w:color w:val="FFFFFF"/>
          <w:spacing w:val="8"/>
        </w:rPr>
      </w:pPr>
      <w:r>
        <w:rPr>
          <w:rStyle w:val="any"/>
          <w:rFonts w:ascii="PMingLiU" w:eastAsia="PMingLiU" w:hAnsi="PMingLiU" w:cs="PMingLiU"/>
          <w:b/>
          <w:bCs/>
          <w:color w:val="FFFFFF"/>
          <w:spacing w:val="8"/>
        </w:rPr>
        <w:t>质疑信息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72050" cy="55340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869276" name=""/>
                    <pic:cNvPicPr>
                      <a:picLocks noChangeAspect="1"/>
                    </pic:cNvPicPr>
                  </pic:nvPicPr>
                  <pic:blipFill>
                    <a:blip xmlns:r="http://schemas.openxmlformats.org/officeDocument/2006/relationships" r:embed="rId7"/>
                    <a:stretch>
                      <a:fillRect/>
                    </a:stretch>
                  </pic:blipFill>
                  <pic:spPr>
                    <a:xfrm>
                      <a:off x="0" y="0"/>
                      <a:ext cx="4972050" cy="5534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参考信息：</w:t>
      </w:r>
    </w:p>
    <w:p>
      <w:pPr>
        <w:spacing w:after="0" w:line="384"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pacing w:val="8"/>
          <w:sz w:val="21"/>
          <w:szCs w:val="21"/>
        </w:rPr>
        <w:t>https://pubpeer.com/publications/BEB49ED8C1EBFCFDA24ABF0505BB16</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56079" name=""/>
                    <pic:cNvPicPr>
                      <a:picLocks noChangeAspect="1"/>
                    </pic:cNvPicPr>
                  </pic:nvPicPr>
                  <pic:blipFill>
                    <a:blip xmlns:r="http://schemas.openxmlformats.org/officeDocument/2006/relationships" r:embed="rId8"/>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256&amp;idx=2&amp;sn=3b9a0117e7a6652217463032034b2c53&amp;chksm=c36f86ec46903e9e8278015f7c62d5414b3766db6d1e1109f41e973a85a31fbc525652d0b1b1&amp;scene=126&amp;sessionid=17427848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