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浙江省人民医院、杭州医学院人民医院消化内科论文深陷学术不端疑云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8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80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Circular RNA circCOL6A3_030 is involved in the metastasis of gastric cancer by encoding polypeptide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Bioengineered (2021)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34595992  doi: 10.1080/21655979.2021.1979915  issn: 2165-5979  issn: 2165-5987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Xiaoge Geng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Jingya Wang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Chenjing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Xiaolu Zhou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Jiyong Jing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Wensheng Pan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双孢放线菌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评论已于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月接受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本文中的一张图片似乎也出现在至少有一位共同作者的早期论文中。这些图片的标签相似，但我没有看到披露图片重复使用的情况。这些老鼠在获得时的年龄似乎被描述不同。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癌症研究与治疗技术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(2018)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10.1177/1533033818764497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38775" cy="33432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94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https://pubpeer.com/publications/7B66F4CF77FDCD0054B7F771F3978E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33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64&amp;idx=3&amp;sn=dca0dac2299b71d0810dac143d838079&amp;chksm=c3781da1e609e2c688ad58278ac4375fe915bb311f55b267e4bb87ef924909a911c4fc730e72&amp;scene=126&amp;sessionid=17427461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