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广东药科大学的文章被质疑，两篇文章间检测到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广东药科大学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9 月 4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B5, a thioredoxin reductase inhibitor, induces apoptosis in human cervical cancer cells by suppressing the thioredoxin system, disrupting mitochondrion-dependent pathways and triggering autophagy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，与文章[1]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涉嫌文章间的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暨南大学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2016 年 1 月 7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EM23, a natural sesquiterpene lactone, targets thioredoxin reductase to activate JNK and cell death pathways in human cervical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，研究结果表明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 xml:space="preserve">SL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>化合物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 xml:space="preserve"> EM23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>诱导凋亡的潜在分子机制，并强调了其在人类宫颈癌治疗中的潜在作用。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1708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708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1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30542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555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0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首先获取2篇文章的所有图片（共计118张图）：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10476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58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10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53352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22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7&amp;idx=1&amp;sn=2782b71ab797db301a2bd1e3bd431b14&amp;chksm=96a1d27a34f3e1662fdb1039fc0d994cc8f9feb4c1f9f3f425184fc9db464223640ae1bc6cd1&amp;scene=126&amp;sessionid=17427886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