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论文图像重叠引发争议，华中科技大学同济医学院附属协和医院胃肠外科面临信任危机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3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09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华中科技大学同济医学院附属协和医院胃肠外科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MicroRNA-145 inhibits tumour growth and metastasis in colorectal cancer by targeting fascin-1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PLAGL2促进上皮间质转化并通过β-连环蛋白依赖性调节ZEB1介导结直肠癌转移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:81271199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81772581)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10.1038/s41416-019-0679-z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Liang Wu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Zili Zhou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Shengbo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Xiaogang Shu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（音译：舒晓刚）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62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0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应该显示不同细胞类型的图像之间意外的重叠区域。请作者检查并评论？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580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79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4475" cy="34766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3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34956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https://pubpeer.com/publications/0A221D782C1E0CD14EDC24A0743350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2&amp;sn=9738b2721579181610c98986321d694f&amp;chksm=c0d9cabc85bc750d3fe540f31463d7790771048c89f80e57b06d073f4dfc8cd6574c7080c65e&amp;scene=126&amp;sessionid=17428033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