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嘉兴市第一医院急诊科研究被曝图片操纵，学术诚信遭拷问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20:09:35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70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0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嘉兴市第一医院急诊科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Nanomedicine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Chitosan-microcapsulated insulin alleviates mesenteric microcirculation dysfunction via modulating COX-2 and VCAM-1 expression in rats with diabetes mellitus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壳聚糖微囊化胰岛素通过调节COX-2和VCAM-1表达减轻糖尿病大鼠肠系膜微循环障碍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本研究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工作得到了浙江省嘉兴市科技计划项目（Jun Xu）的支持。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10.2147/ijn.s174030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嘉兴市第一医院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Jun Xu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（音译：许俊）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590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03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意外的重叠图像。我添加了彩色矩形来表示我的意思。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218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08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有克隆的纳米粒子。我添加了一些彩色矩形来表示我的意思。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2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36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542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55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26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62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https://pubpeer.com/publications/7D290969AC5B9E0B33AC8ADA270682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hyperlink" Target="https://mp.weixin.qq.com/s?__biz=MzkyNTc2OTI4Mw==&amp;mid=2247491539&amp;idx=4&amp;sn=6f192ee7d7d72c7c1a59c822ec3cf758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45&amp;idx=3&amp;sn=b8aa2eced395f03a2bf359681e8e453c&amp;chksm=c08b37b533d34aba2b2476ee7b9b83d07b25e27712484ce3e0537a65cc81e84ef09e68fa9d24&amp;scene=126&amp;sessionid=1742746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