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22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5b1bbcae102f38d2bc57a26577ff2fe67416b1804f3a6b929d7ea8638a6e0afa4b9e02fe23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