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不同分组图片重叠！南方医科大学南方医院病理科副主任、广东省杰青论文被质疑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09:51:08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年，主要分别来自南方医科大学南方医院病理科，南方医科大学基础医学院病理学系的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Qing Liao , Rui Li , Rui Zhou , Zhihua Pan , Lijun Xu , Yanqing Ding , Liang Zhao </w:t>
      </w:r>
      <w:r>
        <w:rPr>
          <w:rStyle w:val="any"/>
          <w:rFonts w:ascii="PMingLiU" w:eastAsia="PMingLiU" w:hAnsi="PMingLiU" w:cs="PMingLiU"/>
          <w:spacing w:val="8"/>
        </w:rPr>
        <w:t>（通讯作者，音译赵亮）在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LIM kinase 1 interacts with myosin-9 and alpha-actinin-4 and promotes colorectal cancer progression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81572813</w:t>
      </w:r>
      <w:r>
        <w:rPr>
          <w:rStyle w:val="any"/>
          <w:rFonts w:ascii="PMingLiU" w:eastAsia="PMingLiU" w:hAnsi="PMingLiU" w:cs="PMingLiU"/>
          <w:spacing w:val="8"/>
        </w:rPr>
        <w:t>）、广东省杰出青年科学基金（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S20120011334</w:t>
      </w:r>
      <w:r>
        <w:rPr>
          <w:rStyle w:val="any"/>
          <w:rFonts w:ascii="PMingLiU" w:eastAsia="PMingLiU" w:hAnsi="PMingLiU" w:cs="PMingLiU"/>
          <w:spacing w:val="8"/>
        </w:rPr>
        <w:t>）、广东省自然科学基金（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2014A030313490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2015A030313274</w:t>
      </w:r>
      <w:r>
        <w:rPr>
          <w:rStyle w:val="any"/>
          <w:rFonts w:ascii="PMingLiU" w:eastAsia="PMingLiU" w:hAnsi="PMingLiU" w:cs="PMingLiU"/>
          <w:spacing w:val="8"/>
        </w:rPr>
        <w:t>）以及广州市科技计划（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1563000235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</w:t>
      </w:r>
      <w:r>
        <w:rPr>
          <w:rStyle w:val="any"/>
          <w:rFonts w:ascii="PMingLiU" w:eastAsia="PMingLiU" w:hAnsi="PMingLiU" w:cs="PMingLiU"/>
          <w:spacing w:val="8"/>
        </w:rPr>
        <w:t>：意外的重叠，我添加了绿色矩形以表明我的意思。作者们可否检查并作出评论？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82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784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https://www.pubpeer.org/publications/2C07C7BFB2F2FF09E37AD78F82504E#1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方医科大学南方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南方医科大学南方医院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51&amp;idx=2&amp;sn=3c0843c9289270a86c337b793b50e368&amp;chksm=c0344fb495c224822baf118f8fb8ce4e8753a2661e897523f2677b4b7dd1186aec2bdace19a8&amp;scene=126&amp;sessionid=17427812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98270391693672451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