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条带多处误用！宁波大学医学院浙江省重点实验室论文被质疑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2025-03-23 10:45:31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年，来自宁波大学医学院生物化学与分子生物学研究所，浙江省病理生理学技术研究重点实验室的</w:t>
      </w:r>
      <w:r>
        <w:rPr>
          <w:rStyle w:val="any"/>
          <w:rFonts w:ascii="Times New Roman" w:eastAsia="Times New Roman" w:hAnsi="Times New Roman" w:cs="Times New Roman"/>
          <w:spacing w:val="8"/>
        </w:rPr>
        <w:t xml:space="preserve"> Peifei Li , Huilin Chen , Shengcan Chen , Xiaoyan Mo , Tianwen Li , Bingxiu Xiao , Rui Yu , Junming Guo </w:t>
      </w:r>
      <w:r>
        <w:rPr>
          <w:rStyle w:val="any"/>
          <w:rFonts w:ascii="PMingLiU" w:eastAsia="PMingLiU" w:hAnsi="PMingLiU" w:cs="PMingLiU"/>
          <w:spacing w:val="8"/>
        </w:rPr>
        <w:t>（通讯作者，音译郭俊明）在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Circular RNA 0000096 affects cell growth and migration in gastric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本工作得到了浙江省公益技术应用研究项目（编号：</w:t>
      </w:r>
      <w:r>
        <w:rPr>
          <w:rStyle w:val="any"/>
          <w:rFonts w:ascii="Times New Roman" w:eastAsia="Times New Roman" w:hAnsi="Times New Roman" w:cs="Times New Roman"/>
          <w:spacing w:val="8"/>
        </w:rPr>
        <w:t>2016C33177</w:t>
      </w:r>
      <w:r>
        <w:rPr>
          <w:rStyle w:val="any"/>
          <w:rFonts w:ascii="PMingLiU" w:eastAsia="PMingLiU" w:hAnsi="PMingLiU" w:cs="PMingLiU"/>
          <w:spacing w:val="8"/>
        </w:rPr>
        <w:t>）、浙江省自然科学基金（编号：</w:t>
      </w:r>
      <w:r>
        <w:rPr>
          <w:rStyle w:val="any"/>
          <w:rFonts w:ascii="Times New Roman" w:eastAsia="Times New Roman" w:hAnsi="Times New Roman" w:cs="Times New Roman"/>
          <w:spacing w:val="8"/>
        </w:rPr>
        <w:t>LY14C060003</w:t>
      </w:r>
      <w:r>
        <w:rPr>
          <w:rStyle w:val="any"/>
          <w:rFonts w:ascii="PMingLiU" w:eastAsia="PMingLiU" w:hAnsi="PMingLiU" w:cs="PMingLiU"/>
          <w:spacing w:val="8"/>
        </w:rPr>
        <w:t>）、浙江省高等教育教学改革项目（编号：</w:t>
      </w:r>
      <w:r>
        <w:rPr>
          <w:rStyle w:val="any"/>
          <w:rFonts w:ascii="Times New Roman" w:eastAsia="Times New Roman" w:hAnsi="Times New Roman" w:cs="Times New Roman"/>
          <w:spacing w:val="8"/>
        </w:rPr>
        <w:t>jg2015047</w:t>
      </w:r>
      <w:r>
        <w:rPr>
          <w:rStyle w:val="any"/>
          <w:rFonts w:ascii="PMingLiU" w:eastAsia="PMingLiU" w:hAnsi="PMingLiU" w:cs="PMingLiU"/>
          <w:spacing w:val="8"/>
        </w:rPr>
        <w:t>）以及宁波大学王宽诚教育基金的支持。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：本应展示来自不同细胞系样本的蛋白质印迹之间出现了意外的相似性。我添加了彩色矩形以指出我所指的位置。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烦请作者们进行检查并作出评论？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68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85626" name=""/>
                    <pic:cNvPicPr>
                      <a:picLocks noChangeAspect="1"/>
                    </pic:cNvPicPr>
                  </pic:nvPicPr>
                  <pic:blipFill>
                    <a:blip xmlns:r="http://schemas.openxmlformats.org/officeDocument/2006/relationships" r:embed="rId6"/>
                    <a:stretch>
                      <a:fillRect/>
                    </a:stretch>
                  </pic:blipFill>
                  <pic:spPr>
                    <a:xfrm>
                      <a:off x="0" y="0"/>
                      <a:ext cx="5486400" cy="25468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https://pubpeer.com/publications/493C1EC0713019DE68F4EBA2A2031F#1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宁波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98&amp;idx=7&amp;sn=86d33c13d800701f175d81673d93233b&amp;chksm=c05a71cc6ab25ec3aac6814bd6ce76ef3064f57f93a72be1ae40109be54f26b4da8aac16cb47&amp;scene=126&amp;sessionid=17427475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10799631948365825"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