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打假人再发力！复旦大学华山医院副院长团队论文被质疑！</w:t>
        </w:r>
        <w:r>
          <w:rPr>
            <w:rStyle w:val="a"/>
            <w:rFonts w:ascii="Times New Roman" w:eastAsia="Times New Roman" w:hAnsi="Times New Roman" w:cs="Times New Roman"/>
            <w:b w:val="0"/>
            <w:bCs w:val="0"/>
            <w:spacing w:val="8"/>
          </w:rPr>
          <w:t>8</w:t>
        </w:r>
        <w:r>
          <w:rPr>
            <w:rStyle w:val="a"/>
            <w:rFonts w:ascii="PMingLiU" w:eastAsia="PMingLiU" w:hAnsi="PMingLiU" w:cs="PMingLiU"/>
            <w:b w:val="0"/>
            <w:bCs w:val="0"/>
            <w:spacing w:val="8"/>
          </w:rPr>
          <w:t>个国家级项目资助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2025-03-23 13:43:25</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年，主要分别来自复旦大学附属华山医院普通外科，复旦大学癌症转移研究所和中山大学肿瘤防治中心华南肿瘤学国家重点实验室、肿瘤医学协同创新中心的</w:t>
      </w:r>
      <w:r>
        <w:rPr>
          <w:rStyle w:val="any"/>
          <w:rFonts w:ascii="Times New Roman" w:eastAsia="Times New Roman" w:hAnsi="Times New Roman" w:cs="Times New Roman"/>
          <w:spacing w:val="8"/>
        </w:rPr>
        <w:t xml:space="preserve"> Ze Zhang , Tian-En Li , Mo Chen , Da Xu , Ying Zhu , Bei-Yuan Hu , Zhi-Fei Lin , Jun-Jie Pan , Xuan Wang , Chao Wu , Yan Zheng , Lu Lu , Hu-Liang Jia , Song Gao </w:t>
      </w:r>
      <w:r>
        <w:rPr>
          <w:rStyle w:val="any"/>
          <w:rFonts w:ascii="PMingLiU" w:eastAsia="PMingLiU" w:hAnsi="PMingLiU" w:cs="PMingLiU"/>
          <w:spacing w:val="8"/>
        </w:rPr>
        <w:t>（通讯作者，音译高嵩）</w:t>
      </w:r>
      <w:r>
        <w:rPr>
          <w:rStyle w:val="any"/>
          <w:rFonts w:ascii="Times New Roman" w:eastAsia="Times New Roman" w:hAnsi="Times New Roman" w:cs="Times New Roman"/>
          <w:spacing w:val="8"/>
        </w:rPr>
        <w:t xml:space="preserve"> , Qiong-Zhu Dong </w:t>
      </w:r>
      <w:r>
        <w:rPr>
          <w:rStyle w:val="any"/>
          <w:rFonts w:ascii="PMingLiU" w:eastAsia="PMingLiU" w:hAnsi="PMingLiU" w:cs="PMingLiU"/>
          <w:spacing w:val="8"/>
        </w:rPr>
        <w:t>（通讯作者，音译董琼珠）</w:t>
      </w:r>
      <w:r>
        <w:rPr>
          <w:rStyle w:val="any"/>
          <w:rFonts w:ascii="Times New Roman" w:eastAsia="Times New Roman" w:hAnsi="Times New Roman" w:cs="Times New Roman"/>
          <w:spacing w:val="8"/>
        </w:rPr>
        <w:t xml:space="preserve"> , Lun-</w:t>
      </w:r>
      <w:r>
        <w:rPr>
          <w:rStyle w:val="any"/>
          <w:rFonts w:ascii="Times New Roman" w:eastAsia="Times New Roman" w:hAnsi="Times New Roman" w:cs="Times New Roman"/>
          <w:spacing w:val="8"/>
        </w:rPr>
        <w:t xml:space="preserve">Xiu Qin </w:t>
      </w:r>
      <w:r>
        <w:rPr>
          <w:rStyle w:val="any"/>
          <w:rFonts w:ascii="PMingLiU" w:eastAsia="PMingLiU" w:hAnsi="PMingLiU" w:cs="PMingLiU"/>
          <w:spacing w:val="8"/>
        </w:rPr>
        <w:t>（通讯作者，音译</w:t>
      </w:r>
      <w:r>
        <w:rPr>
          <w:rStyle w:val="any"/>
          <w:rFonts w:ascii="PMingLiU" w:eastAsia="PMingLiU" w:hAnsi="PMingLiU" w:cs="PMingLiU"/>
          <w:spacing w:val="8"/>
        </w:rPr>
        <w:t>钦伦秀，华山医院副院长）</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British Journal of Cancer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MFN1-dependent alteration of mitochondrial dynamics drives hepatocellular carcinoma metastasis by glucose metabolic reprogramming</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这项工作得到了以下支持：中国国家重点研发计划（</w:t>
      </w:r>
      <w:r>
        <w:rPr>
          <w:rStyle w:val="any"/>
          <w:rFonts w:ascii="Times New Roman" w:eastAsia="Times New Roman" w:hAnsi="Times New Roman" w:cs="Times New Roman"/>
          <w:spacing w:val="8"/>
        </w:rPr>
        <w:t>2017YFC1308604</w:t>
      </w:r>
      <w:r>
        <w:rPr>
          <w:rStyle w:val="any"/>
          <w:rFonts w:ascii="PMingLiU" w:eastAsia="PMingLiU" w:hAnsi="PMingLiU" w:cs="PMingLiU"/>
          <w:spacing w:val="8"/>
        </w:rPr>
        <w:t>、</w:t>
      </w:r>
      <w:r>
        <w:rPr>
          <w:rStyle w:val="any"/>
          <w:rFonts w:ascii="Times New Roman" w:eastAsia="Times New Roman" w:hAnsi="Times New Roman" w:cs="Times New Roman"/>
          <w:spacing w:val="8"/>
        </w:rPr>
        <w:t>2018YFA0508300</w:t>
      </w:r>
      <w:r>
        <w:rPr>
          <w:rStyle w:val="any"/>
          <w:rFonts w:ascii="PMingLiU" w:eastAsia="PMingLiU" w:hAnsi="PMingLiU" w:cs="PMingLiU"/>
          <w:spacing w:val="8"/>
        </w:rPr>
        <w:t>）；中国国家重点基础研究发展计划（</w:t>
      </w:r>
      <w:r>
        <w:rPr>
          <w:rStyle w:val="any"/>
          <w:rFonts w:ascii="Times New Roman" w:eastAsia="Times New Roman" w:hAnsi="Times New Roman" w:cs="Times New Roman"/>
          <w:spacing w:val="8"/>
        </w:rPr>
        <w:t xml:space="preserve">2014CB542101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2013CB910500</w:t>
      </w:r>
      <w:r>
        <w:rPr>
          <w:rStyle w:val="any"/>
          <w:rFonts w:ascii="PMingLiU" w:eastAsia="PMingLiU" w:hAnsi="PMingLiU" w:cs="PMingLiU"/>
          <w:spacing w:val="8"/>
        </w:rPr>
        <w:t>）；中国国家自然科学基金（</w:t>
      </w:r>
      <w:r>
        <w:rPr>
          <w:rStyle w:val="any"/>
          <w:rFonts w:ascii="Times New Roman" w:eastAsia="Times New Roman" w:hAnsi="Times New Roman" w:cs="Times New Roman"/>
          <w:spacing w:val="8"/>
        </w:rPr>
        <w:t>81930074</w:t>
      </w:r>
      <w:r>
        <w:rPr>
          <w:rStyle w:val="any"/>
          <w:rFonts w:ascii="PMingLiU" w:eastAsia="PMingLiU" w:hAnsi="PMingLiU" w:cs="PMingLiU"/>
          <w:spacing w:val="8"/>
        </w:rPr>
        <w:t>、</w:t>
      </w:r>
      <w:r>
        <w:rPr>
          <w:rStyle w:val="any"/>
          <w:rFonts w:ascii="Times New Roman" w:eastAsia="Times New Roman" w:hAnsi="Times New Roman" w:cs="Times New Roman"/>
          <w:spacing w:val="8"/>
        </w:rPr>
        <w:t>81672820</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81772563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31722016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6</w:t>
      </w:r>
      <w:r>
        <w:rPr>
          <w:rStyle w:val="any"/>
          <w:rFonts w:ascii="PMingLiU" w:eastAsia="PMingLiU" w:hAnsi="PMingLiU" w:cs="PMingLiU"/>
          <w:spacing w:val="8"/>
        </w:rPr>
        <w:t>：在本应呈现不同实验条件或细胞类型的图像之间存在意外的重叠区域。借助</w:t>
      </w:r>
      <w:r>
        <w:rPr>
          <w:rStyle w:val="any"/>
          <w:rFonts w:ascii="Times New Roman" w:eastAsia="Times New Roman" w:hAnsi="Times New Roman" w:cs="Times New Roman"/>
          <w:spacing w:val="8"/>
        </w:rPr>
        <w:t xml:space="preserve"> ImageTwin.ai </w:t>
      </w:r>
      <w:r>
        <w:rPr>
          <w:rStyle w:val="any"/>
          <w:rFonts w:ascii="PMingLiU" w:eastAsia="PMingLiU" w:hAnsi="PMingLiU" w:cs="PMingLiU"/>
          <w:spacing w:val="8"/>
        </w:rPr>
        <w:t>用彩色矩形进行了识别和标注。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0642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07909" name=""/>
                    <pic:cNvPicPr>
                      <a:picLocks noChangeAspect="1"/>
                    </pic:cNvPicPr>
                  </pic:nvPicPr>
                  <pic:blipFill>
                    <a:blip xmlns:r="http://schemas.openxmlformats.org/officeDocument/2006/relationships" r:embed="rId6"/>
                    <a:stretch>
                      <a:fillRect/>
                    </a:stretch>
                  </pic:blipFill>
                  <pic:spPr>
                    <a:xfrm>
                      <a:off x="0" y="0"/>
                      <a:ext cx="5486400" cy="61064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https://pubpeer.com/publications/9BB703BDEA323BCD290D768CE87EFA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复旦大学附属华山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复旦大学附属华山医院</w:t>
        </w:r>
      </w:hyperlink>
      <w:hyperlink r:id="rId8" w:anchor="wechat_redirect" w:tgtFrame="_blank" w:tooltip="中山大学肿瘤防治中心"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中山大学肿瘤防治中心</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812&amp;idx=1&amp;sn=93095147ce9717b3984198b652d8a63b&amp;chksm=c0353c356804c0545d211b81d364109292a994ff188ce62494d5c7fb5cfa7c69994fd6998a93&amp;scene=126&amp;sessionid=17427475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618822544951574530" TargetMode="External" /><Relationship Id="rId8" Type="http://schemas.openxmlformats.org/officeDocument/2006/relationships/hyperlink" Target="https://mp.weixin.qq.com/mp/appmsgalbum?__biz=MzkxMDYyNzI5NQ==&amp;action=getalbum&amp;album_id=3469416257076756484"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