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不同分组之间数据高度重复！中南大学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Genetics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年，来自中南大学的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Long Liang , Xinwei Kuang , Yi He , Lin Zhu , Poyee Lau , Xin Li , Dingan Luo , Lan Gong , Wenbin Zhou , Fanglin Zhang , Xiaowei Liang , Zhuofeng Li , Bin Hu , Dandan Liu , Tao Ding , Hui Li , Shuang Zhao , Juan Su , Mien-Chie Hung , Jing Liu </w:t>
      </w:r>
      <w:r>
        <w:rPr>
          <w:rStyle w:val="any"/>
          <w:rFonts w:ascii="PMingLiU" w:eastAsia="PMingLiU" w:hAnsi="PMingLiU" w:cs="PMingLiU"/>
          <w:spacing w:val="8"/>
        </w:rPr>
        <w:t>（通讯作者，音译刘静）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Hong Liu </w:t>
      </w:r>
      <w:r>
        <w:rPr>
          <w:rStyle w:val="any"/>
          <w:rFonts w:ascii="PMingLiU" w:eastAsia="PMingLiU" w:hAnsi="PMingLiU" w:cs="PMingLiU"/>
          <w:spacing w:val="8"/>
        </w:rPr>
        <w:t>（通讯作者，音译刘洪）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Xiang Chen </w:t>
      </w:r>
      <w:r>
        <w:rPr>
          <w:rStyle w:val="any"/>
          <w:rFonts w:ascii="PMingLiU" w:eastAsia="PMingLiU" w:hAnsi="PMingLiU" w:cs="PMingLiU"/>
          <w:spacing w:val="8"/>
        </w:rPr>
        <w:t>（通讯作者，音译陈翔）在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Genetics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Alterations in PD-L1 succinylation shape anti-tumor immune responses in melanoma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2022YFC2504700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X.C.</w:t>
      </w:r>
      <w:r>
        <w:rPr>
          <w:rStyle w:val="any"/>
          <w:rFonts w:ascii="PMingLiU" w:eastAsia="PMingLiU" w:hAnsi="PMingLiU" w:cs="PMingLiU"/>
          <w:spacing w:val="8"/>
        </w:rPr>
        <w:t>）、国家自然科学基金重点项目（项目编号：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U22A20329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82130090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X.C.</w:t>
      </w:r>
      <w:r>
        <w:rPr>
          <w:rStyle w:val="any"/>
          <w:rFonts w:ascii="PMingLiU" w:eastAsia="PMingLiU" w:hAnsi="PMingLiU" w:cs="PMingLiU"/>
          <w:spacing w:val="8"/>
        </w:rPr>
        <w:t>）、国家自然科学基金创新研究群体科学基金（项目编号：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82221002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X.C.</w:t>
      </w:r>
      <w:r>
        <w:rPr>
          <w:rStyle w:val="any"/>
          <w:rFonts w:ascii="PMingLiU" w:eastAsia="PMingLiU" w:hAnsi="PMingLiU" w:cs="PMingLiU"/>
          <w:spacing w:val="8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81920108004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82270127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82100137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82102891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）、湖南省自然科学基金杰出青年学者项目（项目编号：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2022JJ20097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2024JJ4075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L.L.</w:t>
      </w:r>
      <w:r>
        <w:rPr>
          <w:rStyle w:val="any"/>
          <w:rFonts w:ascii="PMingLiU" w:eastAsia="PMingLiU" w:hAnsi="PMingLiU" w:cs="PMingLiU"/>
          <w:spacing w:val="8"/>
        </w:rPr>
        <w:t>）、湖南省科技创新计划（项目编号：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2022RC3004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）、芙蓉实验室科研项目（项目编号：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2023SK2095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2024PT5106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）、中南大学前沿交叉学科研究计划（项目编号：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2023QYJC004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）、中南大学创新驱动研究计划（编号：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2023CXQD025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）、中国台湾地区国家科学技术委员会（项目编号：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NSTC 113 - 2639 - B - 039 - 001 - ASP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- Star Center NSTC 113 - 2634 - F - 039 - 001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M. - C.H.</w:t>
      </w:r>
      <w:r>
        <w:rPr>
          <w:rStyle w:val="any"/>
          <w:rFonts w:ascii="PMingLiU" w:eastAsia="PMingLiU" w:hAnsi="PMingLiU" w:cs="PMingLiU"/>
          <w:spacing w:val="8"/>
        </w:rPr>
        <w:t>）以及中国台湾地区教育部特色领域研究中心计划（给予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M. - C.H.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Haematostoma austeni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在审查补充数据集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41588_2025_2077_MOESM19_ESM </w:t>
      </w:r>
      <w:r>
        <w:rPr>
          <w:rStyle w:val="any"/>
          <w:rFonts w:ascii="PMingLiU" w:eastAsia="PMingLiU" w:hAnsi="PMingLiU" w:cs="PMingLiU"/>
          <w:spacing w:val="8"/>
        </w:rPr>
        <w:t>时，我们注意到与扩展数据图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</w:rPr>
        <w:t>对应的量化数据中存在一个潜在问题：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不同组中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B16F10 </w:t>
      </w:r>
      <w:r>
        <w:rPr>
          <w:rStyle w:val="any"/>
          <w:rFonts w:ascii="PMingLiU" w:eastAsia="PMingLiU" w:hAnsi="PMingLiU" w:cs="PMingLiU"/>
          <w:spacing w:val="8"/>
        </w:rPr>
        <w:t>肿瘤、脾组织或淋巴结中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PD-L1?/F4/80?MHCII?</w:t>
      </w:r>
      <w:r>
        <w:rPr>
          <w:rStyle w:val="any"/>
          <w:rFonts w:ascii="PMingLiU" w:eastAsia="PMingLiU" w:hAnsi="PMingLiU" w:cs="PMingLiU"/>
          <w:spacing w:val="8"/>
        </w:rPr>
        <w:t>百分比的量化。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具体而言，不同组织类型或实验组之间似乎存在重复或高度相似的值，这引发了对可能的数据重复或错误标记的担忧。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4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29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https://www.pubpeer.org/publications/868AF894247609085FC5530251C6CD#1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24&amp;idx=1&amp;sn=e70b23d7f4f5efa6d2629f415ec5529f&amp;chksm=c0ad7dd5be2eadd9fc88162c6c1bdd94fafcce2119253227809d0322e1d5e2ebab9f5a49dd02&amp;scene=126&amp;sessionid=1742747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643875390108467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