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两组数据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，还是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一组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？华中科技大学同济医院器官移植研究所副所长研究遭质疑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11:09:30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近日，发表于《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International Immunopharmacology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》期刊的研究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 xml:space="preserve">‘Methyl eugenol attenuates liver ischemia reperfusion injury via activating PI3K/Akt signaling’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甲基丁香酚通过激活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PI3K/Akt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信号通路减轻肝脏缺血再灌注损伤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doi: 10.1016/j.intimp.2021.108023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）因实验数据问题引发质疑。该研究由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Mengqin Wang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Ji Zhang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Jiasi Zhang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Kailun Sun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Qingwen Li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Baicheng Kuang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M.M. Zhiheng Wang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Shuaiheng Hou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和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Nianqiao Gong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（通讯作者，副所长）共同完成，通讯单位为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华中科技大学同济医学院同济医院器官移植研究所，国家卫生健康委员会、中国医学科学院器官移植教育部重点实验室。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3467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9799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月评论人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Phlegmariurus subulatus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中展示的两个流式图被作者描述为代表两个不同的实验组。然而，仔细观察后可以明显看出，这两个图像很可能来自同一原始数据文件，通过改变门控策略使其看起来像是来自不同的样本。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具体来说，两个图中都有一些相同的细胞簇（用蓝色箭头标示），这表明它们可能来源于相同的数据。同时，一个图中的其他特征在另一个图中似乎被选择性地删除（用红色箭头标示）。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811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5174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94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5131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此外，在图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spacing w:val="8"/>
        </w:rPr>
        <w:t>中，两个代表性流式细胞术图是相同的，尽管被标记为不同的组。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55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1547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在对图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>5</w:t>
      </w:r>
      <w:r>
        <w:rPr>
          <w:rStyle w:val="any"/>
          <w:rFonts w:ascii="PMingLiU" w:eastAsia="PMingLiU" w:hAnsi="PMingLiU" w:cs="PMingLiU"/>
          <w:spacing w:val="8"/>
        </w:rPr>
        <w:t>进行综合分析时，我观察到一个引人关注的现象：三张流式细胞术图表</w:t>
      </w:r>
      <w:r>
        <w:rPr>
          <w:rStyle w:val="any"/>
          <w:rFonts w:ascii="Times New Roman" w:eastAsia="Times New Roman" w:hAnsi="Times New Roman" w:cs="Times New Roman"/>
          <w:spacing w:val="8"/>
        </w:rPr>
        <w:t>——</w:t>
      </w:r>
      <w:r>
        <w:rPr>
          <w:rStyle w:val="any"/>
          <w:rFonts w:ascii="PMingLiU" w:eastAsia="PMingLiU" w:hAnsi="PMingLiU" w:cs="PMingLiU"/>
          <w:spacing w:val="8"/>
        </w:rPr>
        <w:t>每张都声称代表不同的实验组</w:t>
      </w:r>
      <w:r>
        <w:rPr>
          <w:rStyle w:val="any"/>
          <w:rFonts w:ascii="Times New Roman" w:eastAsia="Times New Roman" w:hAnsi="Times New Roman" w:cs="Times New Roman"/>
          <w:spacing w:val="8"/>
        </w:rPr>
        <w:t>——</w:t>
      </w:r>
      <w:r>
        <w:rPr>
          <w:rStyle w:val="any"/>
          <w:rFonts w:ascii="PMingLiU" w:eastAsia="PMingLiU" w:hAnsi="PMingLiU" w:cs="PMingLiU"/>
          <w:spacing w:val="8"/>
        </w:rPr>
        <w:t>看起来几乎完全相同。尽管标注为不同的实验条件，但这些图表的点状图案高度相似，表明它们可能来源于同一原始数据文件。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在以更高分辨率检查时，可以发现某些固定的事件簇在所有三张图中都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consistently </w:t>
      </w:r>
      <w:r>
        <w:rPr>
          <w:rStyle w:val="any"/>
          <w:rFonts w:ascii="PMingLiU" w:eastAsia="PMingLiU" w:hAnsi="PMingLiU" w:cs="PMingLiU"/>
          <w:spacing w:val="8"/>
        </w:rPr>
        <w:t>存在（如蓝色箭头所示），而其他一些元素则在某些图像中被选择性地删除（如红色箭头所示）。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263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2882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285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7650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https://pubpeer.com/publications/27B89E1674EA3487E879EDE3F1613A#1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华中科技大学同济医学院同济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华中科技大学同济医学院同济医院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mp/appmsgalbum?__biz=MzkyNzY3NzY3Nw==&amp;action=getalbum&amp;album_id=3688999472048177161" TargetMode="Externa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499944&amp;idx=4&amp;sn=229efa25e909941d7befd00a35ad0184&amp;chksm=c344e1e66160895d526dac42dbb87807e209183f77ed86297b60aef73878642dad41e310de70&amp;scene=126&amp;sessionid=174278862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