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副校长领衔！蚌埠医科大学和哈佛医学院合作研究遭多重质疑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10:49:33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‘Antitumour activity of the recombination polypeptide GST-NT21MP is mediated by inhibition of CXCR4 pathway in breast cancer’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重组多肽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GST-NT21MP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CXCR4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通路介导乳腺癌抗肿瘤活性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doi: 10.1038/bjc.2014.1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Q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 Ding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 Wang</w:t>
      </w:r>
      <w:r>
        <w:rPr>
          <w:rStyle w:val="any"/>
          <w:rFonts w:ascii="PMingLiU" w:eastAsia="PMingLiU" w:hAnsi="PMingLiU" w:cs="PMingLiU"/>
          <w:spacing w:val="8"/>
        </w:rPr>
        <w:t>（通讯作者）和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Changjie Chen</w:t>
      </w:r>
      <w:r>
        <w:rPr>
          <w:rStyle w:val="any"/>
          <w:rFonts w:ascii="PMingLiU" w:eastAsia="PMingLiU" w:hAnsi="PMingLiU" w:cs="PMingLiU"/>
          <w:spacing w:val="8"/>
        </w:rPr>
        <w:t>，通讯作者，副校长）共同完成，通讯作者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C Chen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蚌埠医科大学生物化学与分子生物学教研室，通讯作者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Z Wang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美国哈佛医学院贝斯以色列女执事医疗中心病理学系。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629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：有许多重叠区域。由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用彩色矩形标识和注释。请作者检查并评论？未标明旋转。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见图</w:t>
      </w:r>
      <w:r>
        <w:rPr>
          <w:rStyle w:val="any"/>
          <w:rFonts w:ascii="Times New Roman" w:eastAsia="Times New Roman" w:hAnsi="Times New Roman" w:cs="Times New Roman"/>
          <w:spacing w:val="8"/>
        </w:rPr>
        <w:t>1: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221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见图</w:t>
      </w:r>
      <w:r>
        <w:rPr>
          <w:rStyle w:val="any"/>
          <w:rFonts w:ascii="Times New Roman" w:eastAsia="Times New Roman" w:hAnsi="Times New Roman" w:cs="Times New Roman"/>
          <w:spacing w:val="8"/>
        </w:rPr>
        <w:t>5: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40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897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https://pubpeer.com/publications/BC8540D5012BA10C29472827354B03#3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蚌埠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4118354411588813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59&amp;idx=1&amp;sn=cedeb9646a15340bf9018abf1b33a5c9&amp;chksm=c3efa546fc4b6b5b04a308c6b608dfdf00c96b8215c27d21e0224d5828bbcea6d179ff9134aa&amp;scene=126&amp;sessionid=17427475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