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重复！暨南大学生命科学技术学院论文受关注！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09:06:54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Synergistic anticancer effects of triptolide and celastrol, two main compounds from thunder god vine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26447544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10.18632/oncotarget.5411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Qi-Wei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Ke-Jun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Xiao-Long Mei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Jian-Ge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Wen-Ji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You-Qiu Xue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Wu-Ming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Di-Wei Zheng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Meng-Ning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Mei-Wan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Cell Biology &amp; Institute of Biomedicine, National Engineering Research Center of Genetic Medicine, Guangdong Provincial Key Laboratory of Bioengineering Medicine, College of Life Science and Technology, Jinan University, Guangzhou, Guangdong,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Chemical Biology Center, Lishui Institute of Agricultural Sciences, Lishui,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First-Class Key Discipline for Traditional Chinese Medicine of Nanjing University of Chinese Medicine, Nanjing, Jiangsu,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Materia Medica, Zhejiang Chinese Medical University, Hangzhou,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Quality Research in Chinese Medicine, Institute of Chinese Medical Sciences, University of Macau, Macau,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Arceuthobium Divaricatum 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57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暨南大学生命科学技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暨南大学生命科学技术学院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72&amp;idx=2&amp;sn=6b1a689c812260dbefe1d50270afb35f&amp;chksm=ce51b73ed3552aed73fb81a4463c04ee955425cd1660f54742d1f0f4d67d7aa4a128745d6652&amp;scene=126&amp;sessionid=17427470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3516089941966860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