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同地区同年同刊三篇论文图像共享！吉林大学第一医院、中日联谊医院多科室的论文遭质疑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653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19</w:t>
      </w:r>
      <w:r>
        <w:rPr>
          <w:rStyle w:val="any"/>
          <w:rFonts w:ascii="PMingLiU" w:eastAsia="PMingLiU" w:hAnsi="PMingLiU" w:cs="PMingLiU"/>
          <w:spacing w:val="9"/>
          <w:sz w:val="23"/>
          <w:szCs w:val="23"/>
        </w:rPr>
        <w:t>日，吉林大学第一医院消化内科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 NEAT1 Promotes the Progression of Gastric Cancer Through Modifying the miR-1224-5p/RSF1 Signaling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讯作者：吉林大学第一医院消化内科</w:t>
      </w:r>
      <w:r>
        <w:rPr>
          <w:rStyle w:val="any"/>
          <w:rFonts w:ascii="Times New Roman" w:eastAsia="Times New Roman" w:hAnsi="Times New Roman" w:cs="Times New Roman"/>
          <w:spacing w:val="9"/>
          <w:sz w:val="23"/>
          <w:szCs w:val="23"/>
        </w:rPr>
        <w:t xml:space="preserve"> Ping He</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第一作者：吉林大学第一医院消化内科</w:t>
      </w:r>
      <w:r>
        <w:rPr>
          <w:rStyle w:val="any"/>
          <w:rFonts w:ascii="Times New Roman" w:eastAsia="Times New Roman" w:hAnsi="Times New Roman" w:cs="Times New Roman"/>
          <w:spacing w:val="9"/>
          <w:sz w:val="23"/>
          <w:szCs w:val="23"/>
        </w:rPr>
        <w:t xml:space="preserve"> Luoluo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2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4278" name=""/>
                    <pic:cNvPicPr>
                      <a:picLocks noChangeAspect="1"/>
                    </pic:cNvPicPr>
                  </pic:nvPicPr>
                  <pic:blipFill>
                    <a:blip xmlns:r="http://schemas.openxmlformats.org/officeDocument/2006/relationships" r:embed="rId8"/>
                    <a:stretch>
                      <a:fillRect/>
                    </a:stretch>
                  </pic:blipFill>
                  <pic:spPr>
                    <a:xfrm>
                      <a:off x="0" y="0"/>
                      <a:ext cx="5486400" cy="34023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31</w:t>
      </w:r>
      <w:r>
        <w:rPr>
          <w:rStyle w:val="any"/>
          <w:rFonts w:ascii="PMingLiU" w:eastAsia="PMingLiU" w:hAnsi="PMingLiU" w:cs="PMingLiU"/>
          <w:spacing w:val="9"/>
          <w:sz w:val="23"/>
          <w:szCs w:val="23"/>
        </w:rPr>
        <w:t>日，吉林大学中日联谊医院肝胆胰外科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“Expression of Carboxypeptidase X M14 Family Member 2 Accelerates the Progression of Hepatocellular Carcinoma via Regulation of the gp130/JAK2/Stat1 Pathway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讯作者：吉林大学中日联谊医院肝胆胰外科</w:t>
      </w:r>
      <w:r>
        <w:rPr>
          <w:rStyle w:val="any"/>
          <w:rFonts w:ascii="Times New Roman" w:eastAsia="Times New Roman" w:hAnsi="Times New Roman" w:cs="Times New Roman"/>
          <w:spacing w:val="9"/>
          <w:sz w:val="23"/>
          <w:szCs w:val="23"/>
        </w:rPr>
        <w:t>Yanshuo Ye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Wei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74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42935" name=""/>
                    <pic:cNvPicPr>
                      <a:picLocks noChangeAspect="1"/>
                    </pic:cNvPicPr>
                  </pic:nvPicPr>
                  <pic:blipFill>
                    <a:blip xmlns:r="http://schemas.openxmlformats.org/officeDocument/2006/relationships" r:embed="rId9"/>
                    <a:stretch>
                      <a:fillRect/>
                    </a:stretch>
                  </pic:blipFill>
                  <pic:spPr>
                    <a:xfrm>
                      <a:off x="0" y="0"/>
                      <a:ext cx="5486400" cy="3437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论文三：</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日，吉林大学第一医院小儿神经内科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吉林大学中日联谊医院肝胆胰外科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EBLN3P Promotes the Progression of Liver Cancer via Alteration of microRNA-144-3p/DOCK4 Signal</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讯作者：吉林大学第一医院小儿神经内科</w:t>
      </w:r>
      <w:r>
        <w:rPr>
          <w:rStyle w:val="any"/>
          <w:rFonts w:ascii="Times New Roman" w:eastAsia="Times New Roman" w:hAnsi="Times New Roman" w:cs="Times New Roman"/>
          <w:spacing w:val="9"/>
          <w:sz w:val="23"/>
          <w:szCs w:val="23"/>
        </w:rPr>
        <w:t>Bo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第一作者：吉林大学中日联谊医院肝胆胰外科</w:t>
      </w:r>
      <w:r>
        <w:rPr>
          <w:rStyle w:val="any"/>
          <w:rFonts w:ascii="Times New Roman" w:eastAsia="Times New Roman" w:hAnsi="Times New Roman" w:cs="Times New Roman"/>
          <w:spacing w:val="9"/>
          <w:sz w:val="23"/>
          <w:szCs w:val="23"/>
        </w:rPr>
        <w:t>Hang Li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本研究得到了吉林省科技发展计划项目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20160414032GH</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77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4202" name=""/>
                    <pic:cNvPicPr>
                      <a:picLocks noChangeAspect="1"/>
                    </pic:cNvPicPr>
                  </pic:nvPicPr>
                  <pic:blipFill>
                    <a:blip xmlns:r="http://schemas.openxmlformats.org/officeDocument/2006/relationships" r:embed="rId10"/>
                    <a:stretch>
                      <a:fillRect/>
                    </a:stretch>
                  </pic:blipFill>
                  <pic:spPr>
                    <a:xfrm>
                      <a:off x="0" y="0"/>
                      <a:ext cx="5486400" cy="40577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5" name="" descr="吉林大学第一医院_成功案例_典型案例_锐起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55167" name=""/>
                    <pic:cNvPicPr>
                      <a:picLocks noChangeAspect="1"/>
                    </pic:cNvPicPr>
                  </pic:nvPicPr>
                  <pic:blipFill>
                    <a:blip xmlns:r="http://schemas.openxmlformats.org/officeDocument/2006/relationships" r:embed="rId11"/>
                    <a:stretch>
                      <a:fillRect/>
                    </a:stretch>
                  </pic:blipFill>
                  <pic:spPr>
                    <a:xfrm>
                      <a:off x="0" y="0"/>
                      <a:ext cx="5486400" cy="313944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238750" cy="3810000"/>
            <wp:docPr id="100006"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90086" name=""/>
                    <pic:cNvPicPr>
                      <a:picLocks noChangeAspect="1"/>
                    </pic:cNvPicPr>
                  </pic:nvPicPr>
                  <pic:blipFill>
                    <a:blip xmlns:r="http://schemas.openxmlformats.org/officeDocument/2006/relationships" r:embed="rId12"/>
                    <a:stretch>
                      <a:fillRect/>
                    </a:stretch>
                  </pic:blipFill>
                  <pic:spPr>
                    <a:xfrm>
                      <a:off x="0" y="0"/>
                      <a:ext cx="523875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 xml:space="preserve">2020 </w:t>
      </w:r>
      <w:r>
        <w:rPr>
          <w:rStyle w:val="any"/>
          <w:rFonts w:ascii="PMingLiU" w:eastAsia="PMingLiU" w:hAnsi="PMingLiU" w:cs="PMingLiU"/>
          <w:b/>
          <w:bCs/>
          <w:spacing w:val="9"/>
          <w:sz w:val="23"/>
          <w:szCs w:val="23"/>
        </w:rPr>
        <w:t>年在</w:t>
      </w:r>
      <w:r>
        <w:rPr>
          <w:rStyle w:val="any"/>
          <w:rFonts w:ascii="Times New Roman" w:eastAsia="Times New Roman" w:hAnsi="Times New Roman" w:cs="Times New Roman"/>
          <w:b/>
          <w:bCs/>
          <w:spacing w:val="9"/>
          <w:sz w:val="23"/>
          <w:szCs w:val="23"/>
        </w:rPr>
        <w:t xml:space="preserve"> Dove Press </w:t>
      </w:r>
      <w:r>
        <w:rPr>
          <w:rStyle w:val="any"/>
          <w:rFonts w:ascii="PMingLiU" w:eastAsia="PMingLiU" w:hAnsi="PMingLiU" w:cs="PMingLiU"/>
          <w:b/>
          <w:bCs/>
          <w:spacing w:val="9"/>
          <w:sz w:val="23"/>
          <w:szCs w:val="23"/>
        </w:rPr>
        <w:t>期刊上发表的三篇论文共享图像，应调查进一步的相似性。在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的帮助下确定。</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Three papers published in Dove Press journals in 2020 share images, further similarities should be investigated. Identified 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10.2147/cmar.s267666</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10.2147/cmar.s228984</w:t>
      </w:r>
      <w:r>
        <w:rPr>
          <w:rStyle w:val="any"/>
          <w:rFonts w:ascii="Times New Roman" w:eastAsia="Times New Roman" w:hAnsi="Times New Roman" w:cs="Times New Roman"/>
          <w:spacing w:val="9"/>
          <w:sz w:val="23"/>
          <w:szCs w:val="23"/>
        </w:rPr>
        <w:t>                </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10.2147/cmar.s261976</w:t>
      </w:r>
      <w:r>
        <w:rPr>
          <w:rStyle w:val="any"/>
          <w:rFonts w:ascii="Times New Roman" w:eastAsia="Times New Roman" w:hAnsi="Times New Roman" w:cs="Times New Roman"/>
          <w:spacing w:val="9"/>
          <w:sz w:val="23"/>
          <w:szCs w:val="23"/>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The cyan rectangle refers to a link to this 2019 paper, I included it by mistake. Anyway, it might help if anyone decides to look more carefully: 10.12659/MSM.920114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8396"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https://pubpeer.com/publications/0C3396C1F80465BFEA3F5BAFE308C9#1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https://pmc.ncbi.nlm.nih.gov/articles/PMC7683354/</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https://pmc.ncbi.nlm.nih.gov/articles/PMC7127851/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https://pmc.ncbi.nlm.nih.gov/articles/PMC7532886/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90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2&amp;sn=c05389621f1ee7992f4b0bc95c329314&amp;chksm=c203e11bcb6ef52e07deba06d20b6c2967b46f05d4331ffd6cea6a3fb113d8c951681d471ef2&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