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图像高度相似、细胞系污染以及原始数据缺失，山东大学第二医院吴洪磊的论文被撤稿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13:42:59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64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55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2020年1月23日，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山东大学第二医院消化内科的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Honglei Wu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吴洪磊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Cell International(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IF=5.3)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Circular RNA ATXN7 promotes the development of gastric cancer through sponging miR-4319 and regulating ENTPD4"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环状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ATXN7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miR-4319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和调控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ENTPD4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促进胃癌的发展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38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57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0440"/>
            <wp:docPr id="100004" name="" descr="山东大学第二医院详细介绍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90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68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图5C所示的菌落实验图出现在另一篇无关论文中。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2, Annexin V-FITC and PI staining of the indicated cells treated with cisplatin (10 μM) for 24 h.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The FACS image in the bottom right corner (marked in red) is very special.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581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15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  <w:shd w:val="clear" w:color="auto" w:fill="FFFFFF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82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们已撤回本文。文章发表后，有人对本文中图5C的第3孔与作者早期研究[1]中图1f的第1孔的图像高度相似表示担忧。出版商进一步核查后发现，本文中使用的三株细胞系被HeLa宫颈癌细胞污染，这一结果已通过STR分析得到确认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作者未能按要求提供完整的原始数据。因此，主编们对本文所呈现的数据不再抱有信心。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通讯作者吴洪磊未明确表明是否同意此次撤回。其他作者均未对主编或出版商关于此次撤回的任何信函作出回应。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59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https://pubpeer.com/publications/3244742FED0D9770203C49730BF957#2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https://pubmed.ncbi.nlm.nih.gov/31997941/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https://cancerci.biomedcentral.com/articles/10.1186/s12935-025-03733-x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54&amp;idx=2&amp;sn=2553e8ccafc1e330207c4db5d3af8953&amp;chksm=c1484e943979ca506e3e44fcbc3534779134020bec15596d5727999affd98ac25d22934efd60&amp;scene=126&amp;sessionid=174266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