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Nature: 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工具纠错学术论文，有何风险？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41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16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日，《自然》杂志发文指出，去年年底，全球媒体曾报道黑色塑料烹饪用具存在高致癌阻燃剂风险，后证实是研究中的数学错误所致，而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模型本可快速发现这一错误。受此事件影响，两个运用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查找科学文献错误的项目应运而生。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6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由来自哥伦比亚的独立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Joaquin Gulloso </w:t>
      </w:r>
      <w:r>
        <w:rPr>
          <w:rStyle w:val="any"/>
          <w:rFonts w:ascii="PMingLiU" w:eastAsia="PMingLiU" w:hAnsi="PMingLiU" w:cs="PMingLiU"/>
          <w:spacing w:val="8"/>
        </w:rPr>
        <w:t>协助协调的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，作为开源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工具，已对约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spacing w:val="8"/>
        </w:rPr>
        <w:t>篇论文进行分析以查找错误。该项目发现诸多问题，目前尚未公开错误，而是直接与相关作者沟通。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24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9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Matt Schlicht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创立的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YesNoError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项目受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启发，借助专用加密货币资金支持，已在两个月内分析超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3.7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万篇论文，并通过网站标记有缺陷的论文，不过很多结果还未经人工核实。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项目旨在让研究人员投稿前、期刊发表前运用其工具，防止错误和欺诈进入科学文献。学术诚信领域的研究人员对此态度不一，虽初步支持，但也担心工具可能被恶意使用或不够完善就投入使用。荷兰蒂尔堡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Michèle Nuijten </w:t>
      </w:r>
      <w:r>
        <w:rPr>
          <w:rStyle w:val="any"/>
          <w:rFonts w:ascii="PMingLiU" w:eastAsia="PMingLiU" w:hAnsi="PMingLiU" w:cs="PMingLiU"/>
          <w:spacing w:val="8"/>
        </w:rPr>
        <w:t>提醒，错误指出问题可能损害声誉；瑞典林奈大学的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则认为，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尽管有风险且项目需谨慎行事，但目标是正确的，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可先筛选论文供进一步审查。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两个项目均采用大语言模型检测论文错误。系统先提取论文信息，再生成指令让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推理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模型查找错误，分析成本因论文长度和指令不同而有所差异。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目前错误率约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，每个疑似错误都需专家核查，寻找专家成为项目瓶颈。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YesNoError </w:t>
      </w:r>
      <w:r>
        <w:rPr>
          <w:rStyle w:val="any"/>
          <w:rFonts w:ascii="PMingLiU" w:eastAsia="PMingLiU" w:hAnsi="PMingLiU" w:cs="PMingLiU"/>
          <w:spacing w:val="8"/>
        </w:rPr>
        <w:t>团队仅对部分数学错误进行了误报量化，多数回应作者认可检测结果，该项目还计划与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ResearchHub </w:t>
      </w:r>
      <w:r>
        <w:rPr>
          <w:rStyle w:val="any"/>
          <w:rFonts w:ascii="PMingLiU" w:eastAsia="PMingLiU" w:hAnsi="PMingLiU" w:cs="PMingLiU"/>
          <w:spacing w:val="8"/>
        </w:rPr>
        <w:t>合作开展同行评审以核实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检测结果，不过目前尚未实施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https://www.nature.com/articles/d41586-025-00648-5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70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30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5&amp;sn=68f17b0540cd203f6e07a984cc4b4b62&amp;chksm=8ec16753bdfb69fbbe97b14187cce51c54869015a11db4ad739dd18dc6e8a71188edcfed694f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