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华中科技大学同济医学院附属同济医院某研究团队所发文章被质疑发生图片重叠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2025-03-22 09:00:36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44354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2015年2月10日，</w:t>
      </w:r>
      <w:r>
        <w:rPr>
          <w:rStyle w:val="any"/>
          <w:rFonts w:ascii="Microsoft YaHei UI" w:eastAsia="Microsoft YaHei UI" w:hAnsi="Microsoft YaHei UI" w:cs="Microsoft YaHei UI"/>
          <w:spacing w:val="8"/>
          <w:sz w:val="23"/>
          <w:szCs w:val="23"/>
        </w:rPr>
        <w:t>华中科技大学同济医学院附属同济医院</w:t>
      </w:r>
      <w:r>
        <w:rPr>
          <w:rStyle w:val="any"/>
          <w:rFonts w:ascii="Microsoft YaHei UI" w:eastAsia="Microsoft YaHei UI" w:hAnsi="Microsoft YaHei UI" w:cs="Microsoft YaHei UI"/>
          <w:spacing w:val="8"/>
          <w:sz w:val="23"/>
          <w:szCs w:val="23"/>
        </w:rPr>
        <w:t>Chen</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Ke 研究团队，在</w:t>
      </w:r>
      <w:r>
        <w:rPr>
          <w:rStyle w:val="any"/>
          <w:rFonts w:ascii="Microsoft YaHei UI" w:eastAsia="Microsoft YaHei UI" w:hAnsi="Microsoft YaHei UI" w:cs="Microsoft YaHei UI"/>
          <w:b/>
          <w:bCs/>
          <w:i/>
          <w:iCs/>
          <w:spacing w:val="8"/>
          <w:sz w:val="23"/>
          <w:szCs w:val="23"/>
        </w:rPr>
        <w:t>Oncotarget</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ZBRK1, a novel tumor suppressor, activates VHL gene transcription through formation of a complex with VHL and p300 in renal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66894"/>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105000" name=""/>
                    <pic:cNvPicPr>
                      <a:picLocks noChangeAspect="1"/>
                    </pic:cNvPicPr>
                  </pic:nvPicPr>
                  <pic:blipFill>
                    <a:blip xmlns:r="http://schemas.openxmlformats.org/officeDocument/2006/relationships" r:embed="rId7"/>
                    <a:stretch>
                      <a:fillRect/>
                    </a:stretch>
                  </pic:blipFill>
                  <pic:spPr>
                    <a:xfrm>
                      <a:off x="0" y="0"/>
                      <a:ext cx="5486400" cy="166689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300" w:right="30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10287000" cy="90106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214992" name=""/>
                    <pic:cNvPicPr>
                      <a:picLocks noChangeAspect="1"/>
                    </pic:cNvPicPr>
                  </pic:nvPicPr>
                  <pic:blipFill>
                    <a:blip xmlns:r="http://schemas.openxmlformats.org/officeDocument/2006/relationships" r:embed="rId8"/>
                    <a:stretch>
                      <a:fillRect/>
                    </a:stretch>
                  </pic:blipFill>
                  <pic:spPr>
                    <a:xfrm>
                      <a:off x="0" y="0"/>
                      <a:ext cx="10287000" cy="90106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https://pubpeer.com/publications/6F9F18ACFF94999992BE5D7B345155#1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49&amp;idx=1&amp;sn=2ad8c3f920c791e82489d1f2ce26b84e&amp;chksm=c389f43ec6830737eb4f584aba579de2b18c123e34767abcc0b236212cd83859d67cd8d19025&amp;scene=126&amp;sessionid=174266358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