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18:18:41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9 月 28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89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首先获取该文章的所有图片（共计8张图）：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839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5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14900" cy="13049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3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7&amp;idx=1&amp;sn=828f06a4d939b6fd1f716ec3499d5591&amp;chksm=c2f38d631f6e37828b13bec342095e0f670ae889cc828fee23ef2ef306e7ff011a19104d114e&amp;scene=126&amp;sessionid=1742727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