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浙江省人民医院李亚清团队发表的文章存在图片重复使用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12:48:55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[1]</w:t>
      </w:r>
      <w:r>
        <w:rPr>
          <w:rStyle w:val="any"/>
          <w:rFonts w:ascii="PMingLiU" w:eastAsia="PMingLiU" w:hAnsi="PMingLiU" w:cs="PMingLiU"/>
          <w:spacing w:val="8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12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19 </w:t>
      </w:r>
      <w:r>
        <w:rPr>
          <w:rStyle w:val="any"/>
          <w:rFonts w:ascii="PMingLiU" w:eastAsia="PMingLiU" w:hAnsi="PMingLiU" w:cs="PMingLiU"/>
          <w:spacing w:val="8"/>
        </w:rPr>
        <w:t>日浙江省人民医院李亚清团队在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Oncology Letters </w:t>
      </w:r>
      <w:r>
        <w:rPr>
          <w:rStyle w:val="any"/>
          <w:rFonts w:ascii="PMingLiU" w:eastAsia="PMingLiU" w:hAnsi="PMingLiU" w:cs="PMingLiU"/>
          <w:spacing w:val="8"/>
        </w:rPr>
        <w:t>发表题为</w:t>
      </w:r>
      <w:r>
        <w:rPr>
          <w:rStyle w:val="any"/>
          <w:rFonts w:ascii="Times New Roman" w:eastAsia="Times New Roman" w:hAnsi="Times New Roman" w:cs="Times New Roman"/>
          <w:spacing w:val="8"/>
        </w:rPr>
        <w:t>“Lentivirus-mediated silencing of HOTAIR lncRNA restores gefitinib sensitivity by activating Bax/Caspase-3 and suppressing TGF-α/EGFR signaling in lung adenocarcinoma”</w:t>
      </w:r>
      <w:r>
        <w:rPr>
          <w:rStyle w:val="any"/>
          <w:rFonts w:ascii="PMingLiU" w:eastAsia="PMingLiU" w:hAnsi="PMingLiU" w:cs="PMingLiU"/>
          <w:spacing w:val="8"/>
        </w:rPr>
        <w:t>的研究论文，文章内存在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对图片重复。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42920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5306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诚信科研编辑部首先获取这篇文章的图片（由于是快速筛查，没有检测蛋白印迹；截图都是从左到右，从上到下的顺序进行；如果有</w:t>
      </w:r>
      <w:r>
        <w:rPr>
          <w:rStyle w:val="any"/>
          <w:rFonts w:ascii="Times New Roman" w:eastAsia="Times New Roman" w:hAnsi="Times New Roman" w:cs="Times New Roman"/>
          <w:spacing w:val="8"/>
        </w:rPr>
        <w:t>Merge</w:t>
      </w:r>
      <w:r>
        <w:rPr>
          <w:rStyle w:val="any"/>
          <w:rFonts w:ascii="PMingLiU" w:eastAsia="PMingLiU" w:hAnsi="PMingLiU" w:cs="PMingLiU"/>
          <w:spacing w:val="8"/>
        </w:rPr>
        <w:t>类的图片，只获取</w:t>
      </w:r>
      <w:r>
        <w:rPr>
          <w:rStyle w:val="any"/>
          <w:rFonts w:ascii="Times New Roman" w:eastAsia="Times New Roman" w:hAnsi="Times New Roman" w:cs="Times New Roman"/>
          <w:spacing w:val="8"/>
        </w:rPr>
        <w:t>Merge</w:t>
      </w:r>
      <w:r>
        <w:rPr>
          <w:rStyle w:val="any"/>
          <w:rFonts w:ascii="PMingLiU" w:eastAsia="PMingLiU" w:hAnsi="PMingLiU" w:cs="PMingLiU"/>
          <w:spacing w:val="8"/>
        </w:rPr>
        <w:t>后的图片；如果有放大类的图片，只获取放大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放大前的图片）。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66975" cy="129540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3885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对所有图片进行检测，</w:t>
      </w:r>
      <w:r>
        <w:rPr>
          <w:rStyle w:val="any"/>
          <w:rFonts w:ascii="Times New Roman" w:eastAsia="Times New Roman" w:hAnsi="Times New Roman" w:cs="Times New Roman"/>
          <w:spacing w:val="8"/>
        </w:rPr>
        <w:t>iFigures</w:t>
      </w:r>
      <w:r>
        <w:rPr>
          <w:rStyle w:val="any"/>
          <w:rFonts w:ascii="PMingLiU" w:eastAsia="PMingLiU" w:hAnsi="PMingLiU" w:cs="PMingLiU"/>
          <w:spacing w:val="8"/>
        </w:rPr>
        <w:t>发现文章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对图片重复：图</w:t>
      </w:r>
      <w:r>
        <w:rPr>
          <w:rStyle w:val="any"/>
          <w:rFonts w:ascii="Times New Roman" w:eastAsia="Times New Roman" w:hAnsi="Times New Roman" w:cs="Times New Roman"/>
          <w:spacing w:val="8"/>
        </w:rPr>
        <w:t>4C-2</w:t>
      </w:r>
      <w:r>
        <w:rPr>
          <w:rStyle w:val="any"/>
          <w:rFonts w:ascii="PMingLiU" w:eastAsia="PMingLiU" w:hAnsi="PMingLiU" w:cs="PMingLiU"/>
          <w:spacing w:val="8"/>
        </w:rPr>
        <w:t>及</w:t>
      </w:r>
      <w:r>
        <w:rPr>
          <w:rStyle w:val="any"/>
          <w:rFonts w:ascii="Times New Roman" w:eastAsia="Times New Roman" w:hAnsi="Times New Roman" w:cs="Times New Roman"/>
          <w:spacing w:val="8"/>
        </w:rPr>
        <w:t>4C-3</w:t>
      </w:r>
      <w:r>
        <w:rPr>
          <w:rStyle w:val="any"/>
          <w:rFonts w:ascii="PMingLiU" w:eastAsia="PMingLiU" w:hAnsi="PMingLiU" w:cs="PMingLiU"/>
          <w:spacing w:val="8"/>
        </w:rPr>
        <w:t>出现部分重叠，但代表不同的试验结果。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98238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7982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最后诚信科研编辑部建议作者核查原始数据（背后更多的原始数据，尤其是重复实验组），与杂志社联系更正文章重复的图片。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586&amp;idx=1&amp;sn=2937347eec02998d6ca52f3064aab091&amp;chksm=c2f98f7425255f91c3c7351ca2b635b95707b16b0408eb4a45e435fca467a726de40a0486553&amp;scene=126&amp;sessionid=174266450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