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重叠图像真相：骨科肿瘤研究的学术诚信何去何从？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20:32:57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2023年1月，国际知名学术打假人Hoya Camphorifolia在学术交流平台Pubpeer上对一篇发表在《Oncology Research Featuring Preclinical and Clinical Cancer Therapeutics》期刊的论文提出质疑，指出其图像数据存在重复使用的嫌疑。该事件迅速引起学术界关注，对论文的真实性和研究结果的可靠性提出了挑战。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2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第一作者：江文威（同济大学医学院附属上海市第十人民医院）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通讯作者：李国东（南京医科大学附属苏州医院）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第一单位：同济大学医学院附属上海市第十人民医院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合作单位：南京医科大学附属苏州医院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Tripartite MotifContaining 46 Promotes Viability and Inhibits Apoptosis of Osteosarcoma Cells by Activating NFB Signaling Through Ubiquitination of PPAR （TRIM46通过PPAR的泛素化激活NFB信号通路，从而促进成骨肉瘤细胞的活力并抑制其凋亡）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Hoya Camphorifolia在Pubpeer的质疑集中在以下几个方面：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1. 图像重叠问题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图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6c的两个面板高度相似，几乎重叠，不太可能代表不同的细胞系。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质疑者提供了视觉对比，指出该图片与另一篇题为《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USP44通过Axin1去泛素化使Wnt/β‐catenin通路失活，从而抑制结直肠癌细胞的增殖并增强凋亡》（Huang et al., 2020）的论文中图4G的图像高度相似。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14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[上图] 该论文的图4G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[下图] 图6c来自Huang et al. 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2. 其他图像问题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研究者进一步指出该论文中图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5A与另一篇题为《ARHGAP25在肺癌细胞中的抑癌作用》（Xu et al., 2019）论文中的图像也存在高度相似之处。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质疑者将该论文的图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4H与上述图像进行了并列对比，发现其图像雷同。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819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96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52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0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9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参考链接</w:t>
      </w: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</w:rPr>
        <w:t>https://pubpeer.com/publications/6222C5F049AEC5E5D152AB56766206#3</w:t>
      </w:r>
      <w:r>
        <w:rPr>
          <w:rStyle w:val="any"/>
          <w:rFonts w:ascii="宋体" w:eastAsia="宋体" w:hAnsi="宋体" w:cs="宋体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spacing w:val="8"/>
        </w:rPr>
        <w:t>本公众号转载的信息来源于</w:t>
      </w:r>
      <w:r>
        <w:rPr>
          <w:rStyle w:val="any"/>
          <w:rFonts w:ascii="宋体" w:eastAsia="宋体" w:hAnsi="宋体" w:cs="宋体"/>
          <w:spacing w:val="8"/>
        </w:rPr>
        <w:t> PubPeer、Pubmed及相关期刊，涉及的人名、单位均为音译。对于文章内容的真实性、完整性及及时性，本公众号不作任何保证或承诺，内容仅供读者参考。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宋体" w:eastAsia="宋体" w:hAnsi="宋体" w:cs="宋体"/>
          <w:spacing w:val="8"/>
        </w:rPr>
        <w:br/>
      </w:r>
      <w:r>
        <w:rPr>
          <w:rStyle w:val="any"/>
          <w:rFonts w:ascii="宋体" w:eastAsia="宋体" w:hAnsi="宋体" w:cs="宋体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宋体" w:eastAsia="宋体" w:hAnsi="宋体" w:cs="宋体"/>
          <w:spacing w:val="8"/>
        </w:rPr>
        <w:br/>
      </w:r>
      <w:r>
        <w:rPr>
          <w:rStyle w:val="any"/>
          <w:rFonts w:ascii="宋体" w:eastAsia="宋体" w:hAnsi="宋体" w:cs="宋体"/>
          <w:spacing w:val="8"/>
        </w:rPr>
        <w:t>若您有任何建议，欢迎随时与客服联系。</w:t>
      </w:r>
      <w:r>
        <w:rPr>
          <w:rStyle w:val="any"/>
          <w:rFonts w:ascii="宋体" w:eastAsia="宋体" w:hAnsi="宋体" w:cs="宋体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第三方客服</w:t>
      </w: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QQ账号：3970604145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11&amp;idx=1&amp;sn=809fb550787ce5a4acac7c5d9082ae3b&amp;chksm=823908556904ef88e568ffd209cc544c108aabe814dcce67ae34617b623ebd3e9e196a60bdc3&amp;scene=126&amp;sessionid=17426634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