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郴州市第一人民医院乳腺甲状腺外科论文被撤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10:23:00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88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2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9 月 24 日，来自郴州市第一人民医院、海南医学院附属海南总医院、郑州大 学第一附属医院等单位的研究人员 Hongbo Qu、Fang Zhu、Huaying Dong 等在 《Frontiers in Oncology》杂志上发表了题为 “Upregulation of CCT-3 Induces Breast Cancer Cell Proliferation Through miR-223 Competition and Wnt/βCatenin Signaling Pathway Activation” 的研究。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39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91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816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85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543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37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158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64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457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29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605165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05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7193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92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89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1379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2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908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88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33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47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00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7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8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85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85&amp;idx=1&amp;sn=afcc779db688faf1435ba2a9c1bbf899&amp;chksm=c3582a8e105aeffed26453c4f14672ead5139b144ad7fd9b78734570807bda17b3406227da38&amp;scene=126&amp;sessionid=17426634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