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图像疑似高度相似！浙江省宁波市第一医院论文研究被质疑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11:23:03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"Matrix metalloproteinase-7 may serve as a novel biomarker for cervical cancer“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-7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可作为宫颈癌的新型生物标志物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10.2147/ott.s160998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ImageTwin.ai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注释的意外相似性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。该论文由来自浙江省宁波市第一医院妇产科的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Linyan Zhu , Xiaojiao Zheng , Yongming Du , Yan Xing , Kejun Xu , Lining Cui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Lining Cui (</w:t>
      </w:r>
      <w:r>
        <w:rPr>
          <w:rStyle w:val="any"/>
          <w:rFonts w:ascii="PMingLiU" w:eastAsia="PMingLiU" w:hAnsi="PMingLiU" w:cs="PMingLiU"/>
          <w:spacing w:val="8"/>
        </w:rPr>
        <w:t>浙江省宁波市第一医院妇产科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32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注释的意外相似性。请作者检查并评论一下？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92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https://pmc.ncbi.nlm.nih.gov/articles/PMC6055895/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75&amp;idx=1&amp;sn=77d49da624b6f34803ef0535fe292f2e&amp;chksm=c2d7e051729046be8a5cf117aeb40647d0eb84768101854f34e48a3d1a0ff336f4843f824b3b&amp;scene=126&amp;sessionid=174266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7400706510029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