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学术诚信崩塌？广州医科大学附属第一医院论文疑似出自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19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84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广州医科大学附属第一医院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IL-13 receptor α2 is a negative prognostic factor in human lung cancer and stimulates lung cancer growth in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白细胞介素13受体α2是人类肺癌的负面预后因子，并刺激小鼠肺癌的生长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81301999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S2013040014688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）和华南肿瘤学国家重点实验室开放基金（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HN2015-08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广州医科大学附属第一医院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Mian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724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3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Pheidole clementensis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6"/>
          <w:szCs w:val="26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838960"/>
            <wp:docPr id="100004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2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484120"/>
            <wp:docPr id="100005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50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15"/>
          <w:sz w:val="26"/>
          <w:szCs w:val="26"/>
        </w:rPr>
        <w:t>Arceuthobium divaricatum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8092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05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123440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29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299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07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41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64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https://pubpeer.com/publications/9FADF52A22D7DA901E05A133907434#4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571&amp;idx=2&amp;sn=866d36e8592eedfa49af5de9cac60311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hyperlink" Target="https://mp.weixin.qq.com/s?__biz=MzkyNTc2OTI4Mw==&amp;mid=2247491539&amp;idx=2&amp;sn=bfefddd0037ea1ef24a9aaad82888d3d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2&amp;sn=68c39264d3eb1a02d2341e9203e6ee3a&amp;chksm=c0be8a2a7db6b77819871e66cb914a649e768b94850d103665605d1240cbdc7978000ff0b1f4&amp;scene=126&amp;sessionid=17426630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