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75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30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0f7b8b30e6d5a6e6f30ec389f7a8a51836fd8f872d4cdc0aeab544f07e553e605229d5c6a4&amp;scene=126&amp;sessionid=17426641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