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南京大学与东南大学合作研究陷入质疑：光热疗法的学术挑战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2025-03-23 13:31:49</w:t>
      </w:r>
      <w:r>
        <w:rPr>
          <w:rStyle w:val="richmediametalistem"/>
          <w:rFonts w:ascii="PMingLiU" w:eastAsia="PMingLiU" w:hAnsi="PMingLiU" w:cs="PMingLiU"/>
          <w:color w:val="A5A5A5"/>
          <w:spacing w:val="8"/>
          <w:sz w:val="23"/>
          <w:szCs w:val="23"/>
        </w:rPr>
        <w:t>福建</w:t>
      </w: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w:t>
      </w: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3</w:t>
      </w:r>
      <w:r>
        <w:rPr>
          <w:rStyle w:val="any"/>
          <w:rFonts w:ascii="PMingLiU" w:eastAsia="PMingLiU" w:hAnsi="PMingLiU" w:cs="PMingLiU"/>
          <w:spacing w:val="30"/>
          <w:sz w:val="21"/>
          <w:szCs w:val="21"/>
        </w:rPr>
        <w:t>月，《</w:t>
      </w:r>
      <w:r>
        <w:rPr>
          <w:rStyle w:val="any"/>
          <w:rFonts w:ascii="Times New Roman" w:eastAsia="Times New Roman" w:hAnsi="Times New Roman" w:cs="Times New Roman"/>
          <w:spacing w:val="30"/>
          <w:sz w:val="21"/>
          <w:szCs w:val="21"/>
        </w:rPr>
        <w:t>International Journal of Nanomedicine</w:t>
      </w:r>
      <w:r>
        <w:rPr>
          <w:rStyle w:val="any"/>
          <w:rFonts w:ascii="PMingLiU" w:eastAsia="PMingLiU" w:hAnsi="PMingLiU" w:cs="PMingLiU"/>
          <w:spacing w:val="30"/>
          <w:sz w:val="21"/>
          <w:szCs w:val="21"/>
        </w:rPr>
        <w:t>》期刊刊登了一篇题为</w:t>
      </w:r>
      <w:r>
        <w:rPr>
          <w:rStyle w:val="any"/>
          <w:rFonts w:ascii="Times New Roman" w:eastAsia="Times New Roman" w:hAnsi="Times New Roman" w:cs="Times New Roman"/>
          <w:spacing w:val="30"/>
          <w:sz w:val="21"/>
          <w:szCs w:val="21"/>
        </w:rPr>
        <w:t>“Tailormade PLUCC3 nanoparticles for fluorescence/computed tomography imagingguided cascade amplified photothermal therapy”</w:t>
      </w:r>
      <w:r>
        <w:rPr>
          <w:rStyle w:val="any"/>
          <w:rFonts w:ascii="PMingLiU" w:eastAsia="PMingLiU" w:hAnsi="PMingLiU" w:cs="PMingLiU"/>
          <w:spacing w:val="30"/>
          <w:sz w:val="21"/>
          <w:szCs w:val="21"/>
        </w:rPr>
        <w:t>的研究论文。此研究探讨了定制化</w:t>
      </w:r>
      <w:r>
        <w:rPr>
          <w:rStyle w:val="any"/>
          <w:rFonts w:ascii="Times New Roman" w:eastAsia="Times New Roman" w:hAnsi="Times New Roman" w:cs="Times New Roman"/>
          <w:spacing w:val="30"/>
          <w:sz w:val="21"/>
          <w:szCs w:val="21"/>
        </w:rPr>
        <w:t>PLUCC3</w:t>
      </w:r>
      <w:r>
        <w:rPr>
          <w:rStyle w:val="any"/>
          <w:rFonts w:ascii="PMingLiU" w:eastAsia="PMingLiU" w:hAnsi="PMingLiU" w:cs="PMingLiU"/>
          <w:spacing w:val="30"/>
          <w:sz w:val="21"/>
          <w:szCs w:val="21"/>
        </w:rPr>
        <w:t>纳米颗粒在荧光及计算机断层成像引导下的级联放大光热治疗的应用。论文由</w:t>
      </w:r>
      <w:r>
        <w:rPr>
          <w:rStyle w:val="any"/>
          <w:rFonts w:ascii="Times New Roman" w:eastAsia="Times New Roman" w:hAnsi="Times New Roman" w:cs="Times New Roman"/>
          <w:spacing w:val="30"/>
          <w:sz w:val="21"/>
          <w:szCs w:val="21"/>
        </w:rPr>
        <w:t>Xinhui Xie</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Jialei Song</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Yili Hu</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Suyang Zhuang</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Yuntao Wang</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Yunlei Zhao(</w:t>
      </w:r>
      <w:r>
        <w:rPr>
          <w:rStyle w:val="any"/>
          <w:rFonts w:ascii="PMingLiU" w:eastAsia="PMingLiU" w:hAnsi="PMingLiU" w:cs="PMingLiU"/>
          <w:spacing w:val="30"/>
          <w:sz w:val="21"/>
          <w:szCs w:val="21"/>
        </w:rPr>
        <w:t>通讯作者</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和</w:t>
      </w:r>
      <w:r>
        <w:rPr>
          <w:rStyle w:val="any"/>
          <w:rFonts w:ascii="Times New Roman" w:eastAsia="Times New Roman" w:hAnsi="Times New Roman" w:cs="Times New Roman"/>
          <w:spacing w:val="30"/>
          <w:sz w:val="21"/>
          <w:szCs w:val="21"/>
        </w:rPr>
        <w:t>Qian Lu(</w:t>
      </w:r>
      <w:r>
        <w:rPr>
          <w:rStyle w:val="any"/>
          <w:rFonts w:ascii="PMingLiU" w:eastAsia="PMingLiU" w:hAnsi="PMingLiU" w:cs="PMingLiU"/>
          <w:spacing w:val="30"/>
          <w:sz w:val="21"/>
          <w:szCs w:val="21"/>
        </w:rPr>
        <w:t>通讯作者</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共同撰写。</w:t>
      </w:r>
      <w:r>
        <w:rPr>
          <w:rStyle w:val="any"/>
          <w:rFonts w:ascii="Times New Roman" w:eastAsia="Times New Roman" w:hAnsi="Times New Roman" w:cs="Times New Roman"/>
          <w:spacing w:val="30"/>
          <w:sz w:val="21"/>
          <w:szCs w:val="21"/>
        </w:rPr>
        <w:t>Qian Lu</w:t>
      </w:r>
      <w:r>
        <w:rPr>
          <w:rStyle w:val="any"/>
          <w:rFonts w:ascii="PMingLiU" w:eastAsia="PMingLiU" w:hAnsi="PMingLiU" w:cs="PMingLiU"/>
          <w:spacing w:val="30"/>
          <w:sz w:val="21"/>
          <w:szCs w:val="21"/>
        </w:rPr>
        <w:t>来自南京大学现代工程与应用科学学院生物医学工程系，而</w:t>
      </w:r>
      <w:r>
        <w:rPr>
          <w:rStyle w:val="any"/>
          <w:rFonts w:ascii="Times New Roman" w:eastAsia="Times New Roman" w:hAnsi="Times New Roman" w:cs="Times New Roman"/>
          <w:spacing w:val="30"/>
          <w:sz w:val="21"/>
          <w:szCs w:val="21"/>
        </w:rPr>
        <w:t>Xinhui Xie</w:t>
      </w:r>
      <w:r>
        <w:rPr>
          <w:rStyle w:val="any"/>
          <w:rFonts w:ascii="PMingLiU" w:eastAsia="PMingLiU" w:hAnsi="PMingLiU" w:cs="PMingLiU"/>
          <w:spacing w:val="30"/>
          <w:sz w:val="21"/>
          <w:szCs w:val="21"/>
        </w:rPr>
        <w:t>则隶属于东南大学附属中大医院骨科。</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0574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004810" name=""/>
                    <pic:cNvPicPr>
                      <a:picLocks noChangeAspect="1"/>
                    </pic:cNvPicPr>
                  </pic:nvPicPr>
                  <pic:blipFill>
                    <a:blip xmlns:r="http://schemas.openxmlformats.org/officeDocument/2006/relationships" r:embed="rId6"/>
                    <a:stretch>
                      <a:fillRect/>
                    </a:stretch>
                  </pic:blipFill>
                  <pic:spPr>
                    <a:xfrm>
                      <a:off x="0" y="0"/>
                      <a:ext cx="5486400" cy="2057400"/>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研究亮点与潜在问题</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在这项前沿研究中，科学家们通过设计特定的纳米颗粒，探索了其在医学成像和光热治疗中的潜力。然而，近期的评论却引发了关于研究方法和数据真实性的广泛讨论。评论者</w:t>
      </w:r>
      <w:r>
        <w:rPr>
          <w:rStyle w:val="any"/>
          <w:rFonts w:ascii="Times New Roman" w:eastAsia="Times New Roman" w:hAnsi="Times New Roman" w:cs="Times New Roman"/>
          <w:spacing w:val="30"/>
          <w:sz w:val="21"/>
          <w:szCs w:val="21"/>
        </w:rPr>
        <w:t>Sholto David</w:t>
      </w:r>
      <w:r>
        <w:rPr>
          <w:rStyle w:val="any"/>
          <w:rFonts w:ascii="PMingLiU" w:eastAsia="PMingLiU" w:hAnsi="PMingLiU" w:cs="PMingLiU"/>
          <w:spacing w:val="30"/>
          <w:sz w:val="21"/>
          <w:szCs w:val="21"/>
        </w:rPr>
        <w:t>特别提及，图</w:t>
      </w:r>
      <w:r>
        <w:rPr>
          <w:rStyle w:val="any"/>
          <w:rFonts w:ascii="Times New Roman" w:eastAsia="Times New Roman" w:hAnsi="Times New Roman" w:cs="Times New Roman"/>
          <w:spacing w:val="30"/>
          <w:sz w:val="21"/>
          <w:szCs w:val="21"/>
        </w:rPr>
        <w:t>5</w:t>
      </w:r>
      <w:r>
        <w:rPr>
          <w:rStyle w:val="any"/>
          <w:rFonts w:ascii="PMingLiU" w:eastAsia="PMingLiU" w:hAnsi="PMingLiU" w:cs="PMingLiU"/>
          <w:spacing w:val="30"/>
          <w:sz w:val="21"/>
          <w:szCs w:val="21"/>
        </w:rPr>
        <w:t>中显示的某些区域与另一篇论文存在重叠，并由</w:t>
      </w:r>
      <w:r>
        <w:rPr>
          <w:rStyle w:val="any"/>
          <w:rFonts w:ascii="Times New Roman" w:eastAsia="Times New Roman" w:hAnsi="Times New Roman" w:cs="Times New Roman"/>
          <w:spacing w:val="30"/>
          <w:sz w:val="21"/>
          <w:szCs w:val="21"/>
        </w:rPr>
        <w:t>ImageTwin.ai</w:t>
      </w:r>
      <w:r>
        <w:rPr>
          <w:rStyle w:val="any"/>
          <w:rFonts w:ascii="PMingLiU" w:eastAsia="PMingLiU" w:hAnsi="PMingLiU" w:cs="PMingLiU"/>
          <w:spacing w:val="30"/>
          <w:sz w:val="21"/>
          <w:szCs w:val="21"/>
        </w:rPr>
        <w:t>检测到这种重复现象。这一发现促使学术界对研究的原创性提出了疑问。</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051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996479" name=""/>
                    <pic:cNvPicPr>
                      <a:picLocks noChangeAspect="1"/>
                    </pic:cNvPicPr>
                  </pic:nvPicPr>
                  <pic:blipFill>
                    <a:blip xmlns:r="http://schemas.openxmlformats.org/officeDocument/2006/relationships" r:embed="rId7"/>
                    <a:stretch>
                      <a:fillRect/>
                    </a:stretch>
                  </pic:blipFill>
                  <pic:spPr>
                    <a:xfrm>
                      <a:off x="0" y="0"/>
                      <a:ext cx="5486400" cy="2705100"/>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实验数据的可靠性质疑</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在实验结果部分，图</w:t>
      </w:r>
      <w:r>
        <w:rPr>
          <w:rStyle w:val="any"/>
          <w:rFonts w:ascii="Times New Roman" w:eastAsia="Times New Roman" w:hAnsi="Times New Roman" w:cs="Times New Roman"/>
          <w:spacing w:val="30"/>
          <w:sz w:val="21"/>
          <w:szCs w:val="21"/>
        </w:rPr>
        <w:t>4A</w:t>
      </w:r>
      <w:r>
        <w:rPr>
          <w:rStyle w:val="any"/>
          <w:rFonts w:ascii="PMingLiU" w:eastAsia="PMingLiU" w:hAnsi="PMingLiU" w:cs="PMingLiU"/>
          <w:spacing w:val="30"/>
          <w:sz w:val="21"/>
          <w:szCs w:val="21"/>
        </w:rPr>
        <w:t>中的小鼠图像引起了进一步的质疑。</w:t>
      </w:r>
      <w:r>
        <w:rPr>
          <w:rStyle w:val="any"/>
          <w:rFonts w:ascii="Times New Roman" w:eastAsia="Times New Roman" w:hAnsi="Times New Roman" w:cs="Times New Roman"/>
          <w:spacing w:val="30"/>
          <w:sz w:val="21"/>
          <w:szCs w:val="21"/>
        </w:rPr>
        <w:t>Sholto David</w:t>
      </w:r>
      <w:r>
        <w:rPr>
          <w:rStyle w:val="any"/>
          <w:rFonts w:ascii="PMingLiU" w:eastAsia="PMingLiU" w:hAnsi="PMingLiU" w:cs="PMingLiU"/>
          <w:spacing w:val="30"/>
          <w:sz w:val="21"/>
          <w:szCs w:val="21"/>
        </w:rPr>
        <w:t>指出，图中某些小鼠过于相似，难以相信它们是来自不同处理组的不同个体。这种相似性不仅挑战了实验结果的可信度，也削弱了研究的整体说服力。</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5974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892413" name=""/>
                    <pic:cNvPicPr>
                      <a:picLocks noChangeAspect="1"/>
                    </pic:cNvPicPr>
                  </pic:nvPicPr>
                  <pic:blipFill>
                    <a:blip xmlns:r="http://schemas.openxmlformats.org/officeDocument/2006/relationships" r:embed="rId8"/>
                    <a:stretch>
                      <a:fillRect/>
                    </a:stretch>
                  </pic:blipFill>
                  <pic:spPr>
                    <a:xfrm>
                      <a:off x="0" y="0"/>
                      <a:ext cx="5486400" cy="4597400"/>
                    </a:xfrm>
                    <a:prstGeom prst="rect">
                      <a:avLst/>
                    </a:prstGeom>
                  </pic:spPr>
                </pic:pic>
              </a:graphicData>
            </a:graphic>
          </wp:inline>
        </w:drawing>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480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247437" name=""/>
                    <pic:cNvPicPr>
                      <a:picLocks noChangeAspect="1"/>
                    </pic:cNvPicPr>
                  </pic:nvPicPr>
                  <pic:blipFill>
                    <a:blip xmlns:r="http://schemas.openxmlformats.org/officeDocument/2006/relationships" r:embed="rId9"/>
                    <a:stretch>
                      <a:fillRect/>
                    </a:stretch>
                  </pic:blipFill>
                  <pic:spPr>
                    <a:xfrm>
                      <a:off x="0" y="0"/>
                      <a:ext cx="5486400" cy="3048000"/>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消息来源</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https://pubpeer.com/publications/2127759E3AED6201501C79CCACB9E0#2</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欢迎积极投稿营造良好科研氛围</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289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758015" name=""/>
                    <pic:cNvPicPr>
                      <a:picLocks noChangeAspect="1"/>
                    </pic:cNvPicPr>
                  </pic:nvPicPr>
                  <pic:blipFill>
                    <a:blip xmlns:r="http://schemas.openxmlformats.org/officeDocument/2006/relationships" r:embed="rId10"/>
                    <a:stretch>
                      <a:fillRect/>
                    </a:stretch>
                  </pic:blipFill>
                  <pic:spPr>
                    <a:xfrm>
                      <a:off x="0" y="0"/>
                      <a:ext cx="2743200" cy="26289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222&amp;idx=1&amp;sn=4b61d31cb204e8bd30ea664e7def1e52&amp;chksm=c5306533d3b549be0318dcaad92b98a00d7f59775485e2c68a5ee83bb1451420409fd52924b5&amp;scene=126&amp;sessionid=174270901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