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西安交通大学医学部基础医学院肿瘤研究所某教授论文遭质疑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西安交通大学医学部基础医学院肿瘤研究所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Medical oncology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2015年11月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IL-37 mediates the antitumor activity in renal cell 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doi：10.1007/s12032-015-0695-7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Yazhuo Jiang、Yili Wang（通讯作者，音译：王一理）、Liang Liang、Yang Gao、Juan Chen、Yi Sun、Yongyi Cheng、Yonggang Xu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9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44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84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3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638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2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4993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2332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56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221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76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275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49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https://pubpeer.com/publications/D9F8F5786A8AEDCC4A4E6CB417EB9D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92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1&amp;sn=6466c1647589100d666ac3cd7485d14e&amp;chksm=c2a9faced752caff3681fbe708863325dbf451024575d28e64d15411ac47ec2fcc89e13e0ef9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