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深圳市第二人民医院刘宇辰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黄卫人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梅红兵论文图像为何多处重复，作者更正仍难挽撤稿结局？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02:28:00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3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High expression of enhancer RNA MARC1 or its activation by DHT is associated with the malignant behavior in bladder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深圳市第二人民医院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 xml:space="preserve"> Yuhan Liu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>Mengting Ding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>Xinhui Liao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>Qunjun Gao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> Yuchen Liu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（通讯作者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音译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刘宇辰）、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>Weiren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（通讯作者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音译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黄卫人）、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>Hongbing Mei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音译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hd w:val="clear" w:color="auto" w:fill="FFFFFF"/>
        </w:rPr>
        <w:t>梅红兵）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Experimental Cell Research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704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51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11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165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55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 图2G和图6D之间存在大量重复。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556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24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 图3A出现大量重复。</w:t>
      </w:r>
    </w:p>
    <w:p>
      <w:pPr>
        <w:shd w:val="clear" w:color="auto" w:fill="FFFFFF"/>
        <w:spacing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219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36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#4 图4C与 Yao et al.2016 的图4F出现重复。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505450" cy="284031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97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4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#5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图4F, 7E, 8E。相同的肿瘤被重新排列并拍摄了多次。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03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75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38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日撤回：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文章中的几处不恰当的图像处理（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 E, G; 4 A,C, 6D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）引起了关注。此外，随后的数字分析表明有几张（部分图像）重复。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作者已联系杂志社更正了部分图片，但编辑认为该稿件的研究结果不可信，需要撤稿。因此，这篇文章是对科学出版系统的滥用。科学界对此事的看法非常强烈，在投稿过程中没有发现这一问题，特此向期刊读者致歉。作者同意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https://pubpeer.com/publications/0499B6CA8D8C626DE4995623C9CEEE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https://pubpeer.com/publications/164F447A0BE75E8A0CFE904B0E3022#4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875&amp;idx=1&amp;sn=eaf13814d6e955f9e2814c66f3f86260&amp;chksm=c5843bc0f1ac0ccaee73ce892af055551b946cc6edb98b32774fcfe789f13daec83d665f0c57&amp;scene=126&amp;sessionid=17426647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