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09:39:25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华中科技大学附属协和医院在期刊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DTL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</w:t>
      </w:r>
      <w:r>
        <w:rPr>
          <w:rStyle w:val="any"/>
          <w:color w:val="000000"/>
          <w:spacing w:val="8"/>
          <w:lang w:val="en-US" w:eastAsia="en-US"/>
        </w:rPr>
        <w:t>ERK/E2F1/BUB1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轴促进黑色素瘤细胞的生长和迁移。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DTL promotes the growth and migration of melanoma cells through the ERK/E2F1/BUB1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Xiuyun Xuan , Juanmei Cao , Li Chen , Jing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Yue Qian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（通讯作者，音译，钱悦）</w:t>
      </w:r>
      <w:r>
        <w:rPr>
          <w:rStyle w:val="any"/>
          <w:color w:val="000000"/>
          <w:spacing w:val="8"/>
          <w:lang w:val="en-US" w:eastAsia="en-US"/>
        </w:rPr>
        <w:t>, Changzheng Huang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（通讯作者，音译，黄长征）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华中科技大学同济医学院附属协和医院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皮肤科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38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44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的帮助下识别和注释的图像之间存在意想不到的相似之处。我认为作者可能应该检查本文中的所有图像。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60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04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29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https://pubpeer.com/publications/438498232AAA519351B4AFE6DC1E4A/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10&amp;idx=1&amp;sn=96006acc9bc2421dff4dc52160ac352d&amp;chksm=c1807f1334c103e9524020039af0abd466e7311a5b7d59e8250580d2f235a9bb47683fbf75ba&amp;scene=126&amp;sessionid=17426641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