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小鼠相同，荧光强度不同？上海新华医院妇产科科主任研究被指图像操纵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11:57:55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British Journal of Cancer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‘Crosstalk between TEMs and endothelial cells modulates angiogenesis and metastasis via IGF1-IGF1R signalling in epithelial ovarian cancer’ TEMs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与内皮细胞通过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IGF1-IGF1R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信号通路调控上皮性卵巢癌的血管生成和转移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10.1038/bjc.2017.297</w:t>
      </w:r>
      <w:r>
        <w:rPr>
          <w:rStyle w:val="any"/>
          <w:rFonts w:ascii="PMingLiU" w:eastAsia="PMingLiU" w:hAnsi="PMingLiU" w:cs="PMingLiU"/>
          <w:spacing w:val="8"/>
        </w:rPr>
        <w:t>）因实验图像问题引发质疑。该研究由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Xinjing Wang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Qinyi Zhu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Yingying Lin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Li Wu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Xiaoli Wu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Kai Wang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Qizhi He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Congjian Xu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Xiaoping Wan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Xipeng Wang</w:t>
      </w:r>
      <w:r>
        <w:rPr>
          <w:rStyle w:val="any"/>
          <w:rFonts w:ascii="PMingLiU" w:eastAsia="PMingLiU" w:hAnsi="PMingLiU" w:cs="PMingLiU"/>
          <w:spacing w:val="8"/>
        </w:rPr>
        <w:t>（通讯作者，科主任）共同完成，通讯单位为</w:t>
      </w:r>
      <w:r>
        <w:rPr>
          <w:rStyle w:val="any"/>
          <w:rFonts w:ascii="PMingLiU" w:eastAsia="PMingLiU" w:hAnsi="PMingLiU" w:cs="PMingLiU"/>
          <w:spacing w:val="8"/>
        </w:rPr>
        <w:t>上海交通大学医学院附属新华医院妇产科。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413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7407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4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6A</w:t>
      </w:r>
      <w:r>
        <w:rPr>
          <w:rStyle w:val="any"/>
          <w:rFonts w:ascii="PMingLiU" w:eastAsia="PMingLiU" w:hAnsi="PMingLiU" w:cs="PMingLiU"/>
          <w:spacing w:val="8"/>
        </w:rPr>
        <w:t>：出乎意料的相似小鼠。我添加了红色矩形来显示我的意思。作者们会再检查一下吗？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10793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535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107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https://pubpeer.com/publications/91A90F837C34F6056C3907B537CCBA#1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上海交通大学医学院附属新华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上海交通大学医学院附属新华医院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893&amp;idx=4&amp;sn=8738a5016b91fa25710a8d3d46466e71&amp;chksm=c38aec1c92c3c6caee6deed0e4126b2d5b550b0c1c45ad49400ec3cee58a9b245cf413cd4097&amp;scene=126&amp;sessionid=174270532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617121432372674560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