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细胞系不同，图像重叠？华东理工大学，上海龙华医院和上海市第十人民医院合作研究遭质疑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‘Inhibition of polypyrimidine tract-binding protein 3 induces apoptosis and cell cycle arrest, and enhances the cytotoxicity of 5-fluorouracil in gastric cancer cells’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抑制多嘧啶序列结合蛋白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诱导胃癌细胞凋亡和细胞周期阻滞，并增强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5-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氟尿嘧啶的细胞毒性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10.1038/bjc.2017.32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Xin Liang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Haiyang Shi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Liyan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Cen Qiu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Shengchao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Yingxue Qi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Jiyu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Aiguang Zhao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Jianwen Liu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Jianwen Liu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华东理工大学药学院生物反应器工程国家重点实验室、上海市新药设计重点实验室，通讯作者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Aiguang Zhao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上海中医药大学附属龙华医院肿瘤科，通讯作者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Jiyu Li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同济大学医学院上海市第十人民医院普通外科。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5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94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：应该显示不同细胞系的蛋白质印迹之间意外地相似，我添加了粉色矩形来显示我的意思。请作者检查并发表评论？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9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58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https://pubpeer.com/publications/1700BF626EAE75771005B251C66951#1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6&amp;sn=8fe3a398810a9d456e0702fa3a8295ae&amp;chksm=c3cb30ede3085c9a793fdd0725d4f6eff5e326408d20aa16b1e056c6a31138356dd4924291ec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710135150788444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