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图片旋转使用，广州医科大学附属第三医院国家杰青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2015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年论文被关注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2025-03-21 00:05:28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：蓝色和红色矩形中的斑点是彼此的水平镜像，这是出乎意料的。我在下面添加了一个图表来显示我的意思。请作者核实并发表意见？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ImageTwin.ai</w:t>
      </w:r>
      <w:r>
        <w:rPr>
          <w:rStyle w:val="any"/>
          <w:rFonts w:ascii="PMingLiU" w:eastAsia="PMingLiU" w:hAnsi="PMingLiU" w:cs="PMingLiU"/>
          <w:spacing w:val="8"/>
        </w:rPr>
        <w:t>的帮助下识别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010150" cy="3067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306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Sholto David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：这里还有另一个镜像污点。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这篇论文中的蛋白质免疫印迹应该仔细检查。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80035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26066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#3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3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68262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#4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Illex illecebrosus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 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2024</w:t>
      </w:r>
      <w:r>
        <w:rPr>
          <w:rStyle w:val="any"/>
          <w:rFonts w:ascii="PMingLiU" w:eastAsia="PMingLiU" w:hAnsi="PMingLiU" w:cs="PMingLiU"/>
          <w:spacing w:val="8"/>
        </w:rPr>
        <w:t>的上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单击此处查看基于上述问题的动画视频。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962275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20157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此处提供其他动画。相关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帖子的链接在描述中。请注意，我们并没有做出任何判断，只是将他人的观察结果可视化。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#5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我是这本书的通讯作者，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Guang-Rong Yan</w:t>
      </w:r>
      <w:r>
        <w:rPr>
          <w:rStyle w:val="any"/>
          <w:rFonts w:ascii="PMingLiU" w:eastAsia="PMingLiU" w:hAnsi="PMingLiU" w:cs="PMingLiU"/>
          <w:spacing w:val="8"/>
        </w:rPr>
        <w:t>。非常感谢您对我们论文的评论。我找到了这些问题的原始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wertern</w:t>
      </w:r>
      <w:r>
        <w:rPr>
          <w:rStyle w:val="any"/>
          <w:rFonts w:ascii="PMingLiU" w:eastAsia="PMingLiU" w:hAnsi="PMingLiU" w:cs="PMingLiU"/>
          <w:spacing w:val="8"/>
        </w:rPr>
        <w:t>印迹图像。所有这些蛋白质印迹图像都保存在一个文件夹中。我仔细检查了这些原始图像，发现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PPT</w:t>
      </w:r>
      <w:r>
        <w:rPr>
          <w:rStyle w:val="any"/>
          <w:rFonts w:ascii="PMingLiU" w:eastAsia="PMingLiU" w:hAnsi="PMingLiU" w:cs="PMingLiU"/>
          <w:spacing w:val="8"/>
        </w:rPr>
        <w:t>微软件在准备数字时出现了一个粗心的错误，因为许多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WB</w:t>
      </w:r>
      <w:r>
        <w:rPr>
          <w:rStyle w:val="any"/>
          <w:rFonts w:ascii="PMingLiU" w:eastAsia="PMingLiU" w:hAnsi="PMingLiU" w:cs="PMingLiU"/>
          <w:spacing w:val="8"/>
        </w:rPr>
        <w:t>图像、高度相似的文件名和她的粗心。图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1A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图像和波形蛋白图像分别被图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图像和波纹蛋白图像无意中插入；图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claudin-1</w:t>
      </w:r>
      <w:r>
        <w:rPr>
          <w:rStyle w:val="any"/>
          <w:rFonts w:ascii="PMingLiU" w:eastAsia="PMingLiU" w:hAnsi="PMingLiU" w:cs="PMingLiU"/>
          <w:spacing w:val="8"/>
        </w:rPr>
        <w:t>图像是无意中被图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2B</w:t>
      </w:r>
      <w:r>
        <w:rPr>
          <w:rStyle w:val="any"/>
          <w:rFonts w:ascii="PMingLiU" w:eastAsia="PMingLiU" w:hAnsi="PMingLiU" w:cs="PMingLiU"/>
          <w:spacing w:val="8"/>
        </w:rPr>
        <w:t>中</w:t>
      </w:r>
      <w:r>
        <w:rPr>
          <w:rStyle w:val="any"/>
          <w:rFonts w:ascii="Times New Roman" w:eastAsia="Times New Roman" w:hAnsi="Times New Roman" w:cs="Times New Roman"/>
          <w:spacing w:val="8"/>
        </w:rPr>
        <w:t>β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-catenin</w:t>
      </w:r>
      <w:r>
        <w:rPr>
          <w:rStyle w:val="any"/>
          <w:rFonts w:ascii="PMingLiU" w:eastAsia="PMingLiU" w:hAnsi="PMingLiU" w:cs="PMingLiU"/>
          <w:spacing w:val="8"/>
        </w:rPr>
        <w:t>图像插入的。如原始图像所示，水平镜是由蛋白质印迹分析过程中的样品加载顺序产生的。下面提供了这些问题的原始图像，请查看。因此，我们想强调的是，这些意外错误不会影响文章的科学发现和结论。我们将立即联系期刊进行更正。我们为粗心的错误道歉，并衷心感谢您的建设性意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3623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41442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#6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41935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8813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#7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3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619375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72558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#8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Callimormus juventus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的上海月发表评论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比预期的要相似得多。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2000250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8482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https://www.oncotarget.com/article/4702/text/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267075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5494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26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晏光荣，男，汉族，江西人，中共党员，博士。全国百篇优秀博士论文提名人选，广州首届珠江科技新星，广东省千百十人才工程培养对象。</w:t>
      </w:r>
      <w:r>
        <w:rPr>
          <w:rStyle w:val="any"/>
          <w:rFonts w:ascii="Times New Roman" w:eastAsia="Times New Roman" w:hAnsi="Times New Roman" w:cs="Times New Roman"/>
          <w:spacing w:val="8"/>
        </w:rPr>
        <w:t>2005</w:t>
      </w:r>
      <w:r>
        <w:rPr>
          <w:rStyle w:val="any"/>
          <w:rFonts w:ascii="PMingLiU" w:eastAsia="PMingLiU" w:hAnsi="PMingLiU" w:cs="PMingLiU"/>
          <w:spacing w:val="8"/>
        </w:rPr>
        <w:t>年获得中南大学医学博士，一直致力于利用蛋白质组学技术，从信号转导通路和</w:t>
      </w:r>
      <w:r>
        <w:rPr>
          <w:rStyle w:val="any"/>
          <w:rFonts w:ascii="Times New Roman" w:eastAsia="Times New Roman" w:hAnsi="Times New Roman" w:cs="Times New Roman"/>
          <w:spacing w:val="8"/>
        </w:rPr>
        <w:t>microRNA</w:t>
      </w:r>
      <w:r>
        <w:rPr>
          <w:rStyle w:val="any"/>
          <w:rFonts w:ascii="PMingLiU" w:eastAsia="PMingLiU" w:hAnsi="PMingLiU" w:cs="PMingLiU"/>
          <w:spacing w:val="8"/>
        </w:rPr>
        <w:t>角度，阐明细胞癌变和肿瘤侵袭转移的分子机理，筛选抗癌药物靶标、发现肿瘤标记物。发表研究论文近</w:t>
      </w:r>
      <w:r>
        <w:rPr>
          <w:rStyle w:val="any"/>
          <w:rFonts w:ascii="Times New Roman" w:eastAsia="Times New Roman" w:hAnsi="Times New Roman" w:cs="Times New Roman"/>
          <w:spacing w:val="8"/>
        </w:rPr>
        <w:t>30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SCI</w:t>
      </w:r>
      <w:r>
        <w:rPr>
          <w:rStyle w:val="any"/>
          <w:rFonts w:ascii="PMingLiU" w:eastAsia="PMingLiU" w:hAnsi="PMingLiU" w:cs="PMingLiU"/>
          <w:spacing w:val="8"/>
        </w:rPr>
        <w:t>论文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篇，其中</w:t>
      </w:r>
      <w:r>
        <w:rPr>
          <w:rStyle w:val="any"/>
          <w:rFonts w:ascii="Times New Roman" w:eastAsia="Times New Roman" w:hAnsi="Times New Roman" w:cs="Times New Roman"/>
          <w:spacing w:val="8"/>
        </w:rPr>
        <w:t>A1</w:t>
      </w:r>
      <w:r>
        <w:rPr>
          <w:rStyle w:val="any"/>
          <w:rFonts w:ascii="PMingLiU" w:eastAsia="PMingLiU" w:hAnsi="PMingLiU" w:cs="PMingLiU"/>
          <w:spacing w:val="8"/>
        </w:rPr>
        <w:t>类论文</w:t>
      </w:r>
      <w:r>
        <w:rPr>
          <w:rStyle w:val="any"/>
          <w:rFonts w:ascii="Times New Roman" w:eastAsia="Times New Roman" w:hAnsi="Times New Roman" w:cs="Times New Roman"/>
          <w:spacing w:val="8"/>
        </w:rPr>
        <w:t>9</w:t>
      </w:r>
      <w:r>
        <w:rPr>
          <w:rStyle w:val="any"/>
          <w:rFonts w:ascii="PMingLiU" w:eastAsia="PMingLiU" w:hAnsi="PMingLiU" w:cs="PMingLiU"/>
          <w:spacing w:val="8"/>
        </w:rPr>
        <w:t>篇。先后主持了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项国家自然科学基金、国家</w:t>
      </w:r>
      <w:r>
        <w:rPr>
          <w:rStyle w:val="any"/>
          <w:rFonts w:ascii="Times New Roman" w:eastAsia="Times New Roman" w:hAnsi="Times New Roman" w:cs="Times New Roman"/>
          <w:spacing w:val="8"/>
        </w:rPr>
        <w:t>973</w:t>
      </w:r>
      <w:r>
        <w:rPr>
          <w:rStyle w:val="any"/>
          <w:rFonts w:ascii="PMingLiU" w:eastAsia="PMingLiU" w:hAnsi="PMingLiU" w:cs="PMingLiU"/>
          <w:spacing w:val="8"/>
        </w:rPr>
        <w:t>项目子课题、教育部科技创新基金暨南大学杰出人才培育项目、广州珠江科技新星专项、教育部科学技术重点项目、广东省自然科学基金，参与了</w:t>
      </w:r>
      <w:r>
        <w:rPr>
          <w:rStyle w:val="any"/>
          <w:rFonts w:ascii="Times New Roman" w:eastAsia="Times New Roman" w:hAnsi="Times New Roman" w:cs="Times New Roman"/>
          <w:spacing w:val="8"/>
        </w:rPr>
        <w:t>2</w:t>
      </w:r>
      <w:r>
        <w:rPr>
          <w:rStyle w:val="any"/>
          <w:rFonts w:ascii="PMingLiU" w:eastAsia="PMingLiU" w:hAnsi="PMingLiU" w:cs="PMingLiU"/>
          <w:spacing w:val="8"/>
        </w:rPr>
        <w:t>个国家</w:t>
      </w:r>
      <w:r>
        <w:rPr>
          <w:rStyle w:val="any"/>
          <w:rFonts w:ascii="Times New Roman" w:eastAsia="Times New Roman" w:hAnsi="Times New Roman" w:cs="Times New Roman"/>
          <w:spacing w:val="8"/>
        </w:rPr>
        <w:t>“973”</w:t>
      </w:r>
      <w:r>
        <w:rPr>
          <w:rStyle w:val="any"/>
          <w:rFonts w:ascii="PMingLiU" w:eastAsia="PMingLiU" w:hAnsi="PMingLiU" w:cs="PMingLiU"/>
          <w:spacing w:val="8"/>
        </w:rPr>
        <w:t>、国家海外杰出青年学者合作研究基金等项目的研究工作。</w:t>
      </w:r>
      <w:r>
        <w:rPr>
          <w:rStyle w:val="any"/>
          <w:rFonts w:ascii="Times New Roman" w:eastAsia="Times New Roman" w:hAnsi="Times New Roman" w:cs="Times New Roman"/>
          <w:spacing w:val="8"/>
        </w:rPr>
        <w:t>2004</w:t>
      </w:r>
      <w:r>
        <w:rPr>
          <w:rStyle w:val="any"/>
          <w:rFonts w:ascii="PMingLiU" w:eastAsia="PMingLiU" w:hAnsi="PMingLiU" w:cs="PMingLiU"/>
          <w:spacing w:val="8"/>
        </w:rPr>
        <w:t>年获得美国</w:t>
      </w:r>
      <w:r>
        <w:rPr>
          <w:rStyle w:val="any"/>
          <w:rFonts w:ascii="Times New Roman" w:eastAsia="Times New Roman" w:hAnsi="Times New Roman" w:cs="Times New Roman"/>
          <w:spacing w:val="8"/>
        </w:rPr>
        <w:t>AACR</w:t>
      </w:r>
      <w:r>
        <w:rPr>
          <w:rStyle w:val="any"/>
          <w:rFonts w:ascii="PMingLiU" w:eastAsia="PMingLiU" w:hAnsi="PMingLiU" w:cs="PMingLiU"/>
          <w:spacing w:val="8"/>
        </w:rPr>
        <w:t>的青年学者奖励基金资助，</w:t>
      </w:r>
      <w:r>
        <w:rPr>
          <w:rStyle w:val="any"/>
          <w:rFonts w:ascii="Times New Roman" w:eastAsia="Times New Roman" w:hAnsi="Times New Roman" w:cs="Times New Roman"/>
          <w:spacing w:val="8"/>
        </w:rPr>
        <w:t>2007</w:t>
      </w:r>
      <w:r>
        <w:rPr>
          <w:rStyle w:val="any"/>
          <w:rFonts w:ascii="PMingLiU" w:eastAsia="PMingLiU" w:hAnsi="PMingLiU" w:cs="PMingLiU"/>
          <w:spacing w:val="8"/>
        </w:rPr>
        <w:t>年获得全国百篇优秀博士论文提名，</w:t>
      </w:r>
      <w:r>
        <w:rPr>
          <w:rStyle w:val="any"/>
          <w:rFonts w:ascii="Times New Roman" w:eastAsia="Times New Roman" w:hAnsi="Times New Roman" w:cs="Times New Roman"/>
          <w:spacing w:val="8"/>
        </w:rPr>
        <w:t>2009</w:t>
      </w:r>
      <w:r>
        <w:rPr>
          <w:rStyle w:val="any"/>
          <w:rFonts w:ascii="PMingLiU" w:eastAsia="PMingLiU" w:hAnsi="PMingLiU" w:cs="PMingLiU"/>
          <w:spacing w:val="8"/>
        </w:rPr>
        <w:t>年教育部高校自然科学奖二等奖和</w:t>
      </w:r>
      <w:r>
        <w:rPr>
          <w:rStyle w:val="any"/>
          <w:rFonts w:ascii="Times New Roman" w:eastAsia="Times New Roman" w:hAnsi="Times New Roman" w:cs="Times New Roman"/>
          <w:spacing w:val="8"/>
        </w:rPr>
        <w:t>2010</w:t>
      </w:r>
      <w:r>
        <w:rPr>
          <w:rStyle w:val="any"/>
          <w:rFonts w:ascii="PMingLiU" w:eastAsia="PMingLiU" w:hAnsi="PMingLiU" w:cs="PMingLiU"/>
          <w:spacing w:val="8"/>
        </w:rPr>
        <w:t>年湖南省自然科学奖一等奖。担任国家自然科学基金、教育部博士点基金，广东省自然基金和广州市生产力促进中心项目评审专家，是</w:t>
      </w:r>
      <w:r>
        <w:rPr>
          <w:rStyle w:val="any"/>
          <w:rFonts w:ascii="Times New Roman" w:eastAsia="Times New Roman" w:hAnsi="Times New Roman" w:cs="Times New Roman"/>
          <w:spacing w:val="8"/>
        </w:rPr>
        <w:t>J Proteome Res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Proteomics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PLos ONE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Mol Bio Rep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AJTMH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Surg Oncol</w:t>
      </w:r>
      <w:r>
        <w:rPr>
          <w:rStyle w:val="any"/>
          <w:rFonts w:ascii="PMingLiU" w:eastAsia="PMingLiU" w:hAnsi="PMingLiU" w:cs="PMingLiU"/>
          <w:spacing w:val="8"/>
        </w:rPr>
        <w:t>、</w:t>
      </w:r>
      <w:r>
        <w:rPr>
          <w:rStyle w:val="any"/>
          <w:rFonts w:ascii="Times New Roman" w:eastAsia="Times New Roman" w:hAnsi="Times New Roman" w:cs="Times New Roman"/>
          <w:spacing w:val="8"/>
        </w:rPr>
        <w:t>J Virol</w:t>
      </w:r>
      <w:r>
        <w:rPr>
          <w:rStyle w:val="any"/>
          <w:rFonts w:ascii="PMingLiU" w:eastAsia="PMingLiU" w:hAnsi="PMingLiU" w:cs="PMingLiU"/>
          <w:spacing w:val="8"/>
        </w:rPr>
        <w:t>等国际期刊特邀审稿专家。中国蛋白质组学委员会委员、中国病理生理学会肿瘤专业委员会青年委员，国家自然科学基金、教育部博士点基金、广东省自然科学基金、广州市生产力促进中心项目评审专家。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https://pubpeer.com/publications/2E8CCF0AD56105FC08569E6467644E#8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jpeg" /><Relationship Id="rId12" Type="http://schemas.openxmlformats.org/officeDocument/2006/relationships/image" Target="media/image7.jpeg" /><Relationship Id="rId13" Type="http://schemas.openxmlformats.org/officeDocument/2006/relationships/image" Target="media/image8.jpeg" /><Relationship Id="rId14" Type="http://schemas.openxmlformats.org/officeDocument/2006/relationships/image" Target="media/image9.jpeg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0173&amp;idx=1&amp;sn=5a2ddc52c61e5d20c88ae07d6358c812&amp;chksm=c3a91e29196f03cf6e46179a107a79ed65fdbcfe9d36056cc63f2aa89c143d66801ca3e1a22d&amp;scene=126&amp;sessionid=1742664555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