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多处重复！首都医科大学附属北京朝阳医院胸外科李辉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OncoTargets and Therapy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Jun 24:9:3815-27.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10.2147/OTT.S100633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有一些意外的重复图像。我添加了彩色形状来显示我的意思。请作者核实并发表意见？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57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42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https://pubmed.ncbi.nlm.nih.gov/27445486/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08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辉，主任医师、博士，肺小结节特需专家。首都医科大学附属北京朝阳医院胸外科主任医师，教授，博士研究生导师。擅长原发性肺癌和食管癌的综合治疗、诊断和治疗，对食管功能障碍性疾病的诊断和治疗有独到的见解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月赴爱尔兰都柏林大学三一学院外科系学习，一年后被聘为客座研究员从事食管疾病的研究，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1992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月完成论文并通过答辩获医学博士学位。同年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月回国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1993</w:t>
      </w:r>
      <w:r>
        <w:rPr>
          <w:rStyle w:val="any"/>
          <w:rFonts w:ascii="PMingLiU" w:eastAsia="PMingLiU" w:hAnsi="PMingLiU" w:cs="PMingLiU"/>
          <w:spacing w:val="8"/>
        </w:rPr>
        <w:t>年特招入伍在北京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301</w:t>
      </w:r>
      <w:r>
        <w:rPr>
          <w:rStyle w:val="any"/>
          <w:rFonts w:ascii="PMingLiU" w:eastAsia="PMingLiU" w:hAnsi="PMingLiU" w:cs="PMingLiU"/>
          <w:spacing w:val="8"/>
        </w:rPr>
        <w:t>医院第六医学中心胸心外科工作。近年在国内开展胸腹腔镜食管切除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胃食管胸腔内吻合术，为国内较领先水平。在国内外杂志发表论文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余篇，出版专著五部。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年获全军科学技术进步贰等奖一项，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2003</w:t>
      </w:r>
      <w:r>
        <w:rPr>
          <w:rStyle w:val="any"/>
          <w:rFonts w:ascii="PMingLiU" w:eastAsia="PMingLiU" w:hAnsi="PMingLiU" w:cs="PMingLiU"/>
          <w:spacing w:val="8"/>
        </w:rPr>
        <w:t>年获全军科学技术进步壹等奖一项，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年获国家卫生部颁发的吴阶平</w:t>
      </w:r>
      <w:r>
        <w:rPr>
          <w:rStyle w:val="any"/>
          <w:rFonts w:ascii="Times New Roman" w:eastAsia="Times New Roman" w:hAnsi="Times New Roman" w:cs="Times New Roman"/>
          <w:spacing w:val="8"/>
        </w:rPr>
        <w:t>—</w:t>
      </w:r>
      <w:r>
        <w:rPr>
          <w:rStyle w:val="any"/>
          <w:rFonts w:ascii="PMingLiU" w:eastAsia="PMingLiU" w:hAnsi="PMingLiU" w:cs="PMingLiU"/>
          <w:spacing w:val="8"/>
        </w:rPr>
        <w:t>杨森医学药学研究奖。目前担任美国胸外科医师学会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(STS)</w:t>
      </w:r>
      <w:r>
        <w:rPr>
          <w:rStyle w:val="any"/>
          <w:rFonts w:ascii="PMingLiU" w:eastAsia="PMingLiU" w:hAnsi="PMingLiU" w:cs="PMingLiU"/>
          <w:spacing w:val="8"/>
        </w:rPr>
        <w:t>会员、国际肺癌研究协会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(IASLC)</w:t>
      </w:r>
      <w:r>
        <w:rPr>
          <w:rStyle w:val="any"/>
          <w:rFonts w:ascii="PMingLiU" w:eastAsia="PMingLiU" w:hAnsi="PMingLiU" w:cs="PMingLiU"/>
          <w:spacing w:val="8"/>
        </w:rPr>
        <w:t>会员、北京医学会胸外科专业委员会副主任委员、中国医师协会内镜医师分会胸外科内镜与微创专业委员会副主席、中华医学会胸心血管外科学分会委员等学术职务，还任《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Chinese J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、《中华医学杂志英文版》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(SCI)</w:t>
      </w:r>
      <w:r>
        <w:rPr>
          <w:rStyle w:val="any"/>
          <w:rFonts w:ascii="PMingLiU" w:eastAsia="PMingLiU" w:hAnsi="PMingLiU" w:cs="PMingLiU"/>
          <w:spacing w:val="8"/>
        </w:rPr>
        <w:t>、《中华外科杂志》、《中华胸心血管外科杂志》、《中国胸心血管外科临床杂志》、《中华肿瘤杂志》、《中华全科医师杂志》、《中国肺癌杂志》、《肿瘤研究与临床》、《中华临床医师杂志》、《中华干细胞杂志》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目前承担国家自然科学基金一项。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https://pubpeer.com/publications/0898B9A326AFC9EDCA19A7458C1D92#1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2&amp;sn=213f0fa3c6168331a4b6183dbb7ba93a&amp;chksm=c38586f9ea5d2fa6e588c53a14fc291651186df76c73350aa8b0a93351f856c69190c643551c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