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超过</w:t>
        </w:r>
        <w:r>
          <w:rPr>
            <w:rStyle w:val="a"/>
            <w:rFonts w:ascii="Times New Roman" w:eastAsia="Times New Roman" w:hAnsi="Times New Roman" w:cs="Times New Roman"/>
            <w:b w:val="0"/>
            <w:bCs w:val="0"/>
            <w:spacing w:val="8"/>
          </w:rPr>
          <w:t>8</w:t>
        </w:r>
        <w:r>
          <w:rPr>
            <w:rStyle w:val="a"/>
            <w:rFonts w:ascii="PMingLiU" w:eastAsia="PMingLiU" w:hAnsi="PMingLiU" w:cs="PMingLiU"/>
            <w:b w:val="0"/>
            <w:bCs w:val="0"/>
            <w:spacing w:val="8"/>
          </w:rPr>
          <w:t>处重复！吉林大学中日联谊医院血管外科韩涛</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2025-03-15 00:05:52</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来自三篇论文的划痕分析迁移图像之间存在意想不到的相似之处：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EZH2-mediated epigenetic suppression of long noncoding RNA SPRY4-IT1 promote s NSCLC cell proliferation and metastasis by affecting the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Downregulation of BRAF activated non-coding RNA is associated with poor prognosis for non-small cell lung cancer and promotes metastasis by affecting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467225" cy="55245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3955" name=""/>
                    <pic:cNvPicPr>
                      <a:picLocks noChangeAspect="1"/>
                    </pic:cNvPicPr>
                  </pic:nvPicPr>
                  <pic:blipFill>
                    <a:blip xmlns:r="http://schemas.openxmlformats.org/officeDocument/2006/relationships" r:embed="rId6"/>
                    <a:stretch>
                      <a:fillRect/>
                    </a:stretch>
                  </pic:blipFill>
                  <pic:spPr>
                    <a:xfrm>
                      <a:off x="0" y="0"/>
                      <a:ext cx="4467225" cy="552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miR-944 inhibits metastasis of gastric cancer by preventing the epithelial-mesenchymal transition via MACC1/Met/AKT signaling</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623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2875" name=""/>
                    <pic:cNvPicPr>
                      <a:picLocks noChangeAspect="1"/>
                    </pic:cNvPicPr>
                  </pic:nvPicPr>
                  <pic:blipFill>
                    <a:blip xmlns:r="http://schemas.openxmlformats.org/officeDocument/2006/relationships" r:embed="rId7"/>
                    <a:stretch>
                      <a:fillRect/>
                    </a:stretch>
                  </pic:blipFill>
                  <pic:spPr>
                    <a:xfrm>
                      <a:off x="0" y="0"/>
                      <a:ext cx="527685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相同的图像，不同的实验，没有共同的作者。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381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30576" name=""/>
                    <pic:cNvPicPr>
                      <a:picLocks noChangeAspect="1"/>
                    </pic:cNvPicPr>
                  </pic:nvPicPr>
                  <pic:blipFill>
                    <a:blip xmlns:r="http://schemas.openxmlformats.org/officeDocument/2006/relationships" r:embed="rId8"/>
                    <a:stretch>
                      <a:fillRect/>
                    </a:stretch>
                  </pic:blipFill>
                  <pic:spPr>
                    <a:xfrm>
                      <a:off x="0" y="0"/>
                      <a:ext cx="5276850" cy="2381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Times New Roman" w:eastAsia="Times New Roman" w:hAnsi="Times New Roman" w:cs="Times New Roman"/>
          <w:spacing w:val="8"/>
          <w:lang w:val="en-US" w:eastAsia="en-US"/>
        </w:rPr>
        <w:t>gf 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2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1855" name=""/>
                    <pic:cNvPicPr>
                      <a:picLocks noChangeAspect="1"/>
                    </pic:cNvPicPr>
                  </pic:nvPicPr>
                  <pic:blipFill>
                    <a:blip xmlns:r="http://schemas.openxmlformats.org/officeDocument/2006/relationships" r:embed="rId9"/>
                    <a:stretch>
                      <a:fillRect/>
                    </a:stretch>
                  </pic:blipFill>
                  <pic:spPr>
                    <a:xfrm>
                      <a:off x="0" y="0"/>
                      <a:ext cx="5276850" cy="2724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microRNA-526b servers as a prognostic factor and exhibits tumor suppressive property by targeting Sirtuin 7 in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048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01000" name=""/>
                    <pic:cNvPicPr>
                      <a:picLocks noChangeAspect="1"/>
                    </pic:cNvPicPr>
                  </pic:nvPicPr>
                  <pic:blipFill>
                    <a:blip xmlns:r="http://schemas.openxmlformats.org/officeDocument/2006/relationships" r:embed="rId10"/>
                    <a:stretch>
                      <a:fillRect/>
                    </a:stretch>
                  </pic:blipFill>
                  <pic:spPr>
                    <a:xfrm>
                      <a:off x="0" y="0"/>
                      <a:ext cx="527685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9A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LncRNA CHRF-induced miR-489 loss promotes metastasis of colorectal cancer via TWIST1/EMT signaling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再次显示图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148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40611" name=""/>
                    <pic:cNvPicPr>
                      <a:picLocks noChangeAspect="1"/>
                    </pic:cNvPicPr>
                  </pic:nvPicPr>
                  <pic:blipFill>
                    <a:blip xmlns:r="http://schemas.openxmlformats.org/officeDocument/2006/relationships" r:embed="rId11"/>
                    <a:stretch>
                      <a:fillRect/>
                    </a:stretch>
                  </pic:blipFill>
                  <pic:spPr>
                    <a:xfrm>
                      <a:off x="0" y="0"/>
                      <a:ext cx="5276850"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MicroRNA-27b exerts an oncogenic function by targeting Fbxw7 in human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00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9454" name=""/>
                    <pic:cNvPicPr>
                      <a:picLocks noChangeAspect="1"/>
                    </pic:cNvPicPr>
                  </pic:nvPicPr>
                  <pic:blipFill>
                    <a:blip xmlns:r="http://schemas.openxmlformats.org/officeDocument/2006/relationships" r:embed="rId12"/>
                    <a:stretch>
                      <a:fillRect/>
                    </a:stretch>
                  </pic:blipFill>
                  <pic:spPr>
                    <a:xfrm>
                      <a:off x="0" y="0"/>
                      <a:ext cx="5276850" cy="200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6B/D</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Acylglycerol kinase promotes cell proliferation and tumorigenicity in breast cancer via suppression of the FOXO1 transcription factor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124450" cy="36004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64543" name=""/>
                    <pic:cNvPicPr>
                      <a:picLocks noChangeAspect="1"/>
                    </pic:cNvPicPr>
                  </pic:nvPicPr>
                  <pic:blipFill>
                    <a:blip xmlns:r="http://schemas.openxmlformats.org/officeDocument/2006/relationships" r:embed="rId13"/>
                    <a:stretch>
                      <a:fillRect/>
                    </a:stretch>
                  </pic:blipFill>
                  <pic:spPr>
                    <a:xfrm>
                      <a:off x="0" y="0"/>
                      <a:ext cx="5124450" cy="3600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#8</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MicroRNA-448 suppresses metastasis of pancreatic ductal adenocarcinoma through targeting JAK1/STAT3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Yu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4E/F</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895850" cy="37623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85013" name=""/>
                    <pic:cNvPicPr>
                      <a:picLocks noChangeAspect="1"/>
                    </pic:cNvPicPr>
                  </pic:nvPicPr>
                  <pic:blipFill>
                    <a:blip xmlns:r="http://schemas.openxmlformats.org/officeDocument/2006/relationships" r:embed="rId14"/>
                    <a:stretch>
                      <a:fillRect/>
                    </a:stretch>
                  </pic:blipFill>
                  <pic:spPr>
                    <a:xfrm>
                      <a:off x="0" y="0"/>
                      <a:ext cx="4895850" cy="3762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#9</w:t>
      </w:r>
      <w:r>
        <w:rPr>
          <w:rStyle w:val="any"/>
          <w:rFonts w:ascii="Times New Roman" w:eastAsia="Times New Roman" w:hAnsi="Times New Roman" w:cs="Times New Roman"/>
          <w:b/>
          <w:bCs/>
          <w:i/>
          <w:iCs/>
          <w:spacing w:val="8"/>
          <w:lang w:val="en-US" w:eastAsia="en-US"/>
        </w:rPr>
        <w:t>Pteris leptophylla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日撤回</w:t>
      </w:r>
      <w:r>
        <w:rPr>
          <w:rStyle w:val="any"/>
          <w:rFonts w:ascii="Times New Roman" w:eastAsia="Times New Roman" w:hAnsi="Times New Roman" w:cs="Times New Roman"/>
          <w:spacing w:val="8"/>
          <w:lang w:val="en-US" w:eastAsia="en-US"/>
        </w:rPr>
        <w:t>https://www.oncotarget.com/article/28702/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r>
        <w:rPr>
          <w:rStyle w:val="any"/>
          <w:rFonts w:ascii="Times New Roman" w:eastAsia="Times New Roman" w:hAnsi="Times New Roman" w:cs="Times New Roman"/>
          <w:spacing w:val="8"/>
          <w:lang w:val="en-US" w:eastAsia="en-US"/>
        </w:rPr>
        <w:t>MicroRNA-216a inhibits the metastasis of gastric cancer cells by targeting JAK2/STAT3-mediated EMT process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Oncotarget. 2025; 16:136-137.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https://doi.org/10.18632/oncotarget.28702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Youmao Tao1, Songbai Yang2, Yuanyu Wu1, Xuedong Fang1, Yannan Wang1, Yan Song1 and Tao Han2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吉林大学中日联合医院胃肠结直肠肛门外科，吉林省长春市</w:t>
      </w:r>
      <w:r>
        <w:rPr>
          <w:rStyle w:val="any"/>
          <w:rFonts w:ascii="Times New Roman" w:eastAsia="Times New Roman" w:hAnsi="Times New Roman" w:cs="Times New Roman"/>
          <w:spacing w:val="8"/>
          <w:lang w:val="en-US" w:eastAsia="en-US"/>
        </w:rPr>
        <w:t>130033 2</w:t>
      </w:r>
      <w:r>
        <w:rPr>
          <w:rStyle w:val="any"/>
          <w:rFonts w:ascii="PMingLiU" w:eastAsia="PMingLiU" w:hAnsi="PMingLiU" w:cs="PMingLiU"/>
          <w:spacing w:val="8"/>
        </w:rPr>
        <w:t>吉林大学中日联医院血管外科，吉林市长春市</w:t>
      </w:r>
      <w:r>
        <w:rPr>
          <w:rStyle w:val="any"/>
          <w:rFonts w:ascii="Times New Roman" w:eastAsia="Times New Roman" w:hAnsi="Times New Roman" w:cs="Times New Roman"/>
          <w:spacing w:val="8"/>
          <w:lang w:val="en-US" w:eastAsia="en-US"/>
        </w:rPr>
        <w:t>13003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这篇文章已被撤回：</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已经完成了对这篇论文的调查，在调查中证实了几幅图形图像是从以前发表的论文中复制的。特别是，图</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中的伤口愈合测定图像是四篇不同早期论文</w:t>
      </w:r>
      <w:r>
        <w:rPr>
          <w:rStyle w:val="any"/>
          <w:rFonts w:ascii="Times New Roman" w:eastAsia="Times New Roman" w:hAnsi="Times New Roman" w:cs="Times New Roman"/>
          <w:spacing w:val="8"/>
          <w:lang w:val="en-US" w:eastAsia="en-US"/>
        </w:rPr>
        <w:t>[1-4]</w:t>
      </w:r>
      <w:r>
        <w:rPr>
          <w:rStyle w:val="any"/>
          <w:rFonts w:ascii="PMingLiU" w:eastAsia="PMingLiU" w:hAnsi="PMingLiU" w:cs="PMingLiU"/>
          <w:spacing w:val="8"/>
        </w:rPr>
        <w:t>的伤口愈合试验图像的副本。图</w:t>
      </w:r>
      <w:r>
        <w:rPr>
          <w:rStyle w:val="any"/>
          <w:rFonts w:ascii="Times New Roman" w:eastAsia="Times New Roman" w:hAnsi="Times New Roman" w:cs="Times New Roman"/>
          <w:spacing w:val="8"/>
          <w:lang w:val="en-US" w:eastAsia="en-US"/>
        </w:rPr>
        <w:t>2 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F</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8C</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检测图像被发现与另一篇已被撤回的早期文章中的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检测图像重复</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复制了许多来自无关论文的蛋白质印迹图像</w:t>
      </w:r>
      <w:r>
        <w:rPr>
          <w:rStyle w:val="any"/>
          <w:rFonts w:ascii="Times New Roman" w:eastAsia="Times New Roman" w:hAnsi="Times New Roman" w:cs="Times New Roman"/>
          <w:spacing w:val="8"/>
          <w:lang w:val="en-US" w:eastAsia="en-US"/>
        </w:rPr>
        <w:t>[6-8]</w:t>
      </w:r>
      <w:r>
        <w:rPr>
          <w:rStyle w:val="any"/>
          <w:rFonts w:ascii="PMingLiU" w:eastAsia="PMingLiU" w:hAnsi="PMingLiU" w:cs="PMingLiU"/>
          <w:spacing w:val="8"/>
        </w:rPr>
        <w:t>，其中一篇已被撤回</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重复使用了图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和同一实验室早期论文中的蛋白质印迹图像</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。作者在我们试图联系他们以获取有关这些重复的更多信息时没有回应。因此，编辑部决定撤回这篇论文。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原文：</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2017;8:88870-88881.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https://doi.org/10.18632/oncotarget.21488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https://www.oncotarget.com/article/21488/text/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908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98872" name=""/>
                    <pic:cNvPicPr>
                      <a:picLocks noChangeAspect="1"/>
                    </pic:cNvPicPr>
                  </pic:nvPicPr>
                  <pic:blipFill>
                    <a:blip xmlns:r="http://schemas.openxmlformats.org/officeDocument/2006/relationships" r:embed="rId15"/>
                    <a:stretch>
                      <a:fillRect/>
                    </a:stretch>
                  </pic:blipFill>
                  <pic:spPr>
                    <a:xfrm>
                      <a:off x="0" y="0"/>
                      <a:ext cx="5276850" cy="3190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韩涛，吉林大学中日联谊医院，血管外科，副主任医师。主要负责血管外科常见病、多发病、大血管开放及腔内手术治疗，下肢静脉曲张微创治疗。吉林省中西医结合周围血管疾病专业委员会常务委员。发表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文章</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篇为第一作者。负责吉林省财政厅纵向课题一项。主要参与横向课题</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项，主持及参与</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余项新技术新疗法。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https://pubpeer.com/publications/32B611AC1BD530A362C0E798B303B7#9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70&amp;idx=3&amp;sn=4fa22799e6f4edd91e312c1a42ede6b8&amp;chksm=c3146f6456456f63a39167f9a236bb73cebf4f63a86bea0541ff98ef57f8dbc7aa91bbbd25ac&amp;scene=126&amp;sessionid=174266455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