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重复！暨南大学生命科学技术学院论文受关注！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Synergistic anticancer effects of triptolide and celastrol, two main compounds from thunder god vine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26447544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10.18632/oncotarget.5411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Qi-Wei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Ke-Jun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Xiao-Long Mei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Jian-Ge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Wen-Ji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You-Qiu Xue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Wu-Ming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Di-Wei Zheng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Meng-Ning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Mei-Wan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Cell Biology &amp; Institute of Biomedicine, National Engineering Research Center of Genetic Medicine, Guangdong Provincial Key Laboratory of Bioengineering Medicine, College of Life Science and Technology, Jinan University, Guangzhou, Guangdong,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Chemical Biology Center, Lishui Institute of Agricultural Sciences, Lishui,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First-Class Key Discipline for Traditional Chinese Medicine of Nanjing University of Chinese Medicine, Nanjing, Jiangsu,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Materia Medica, Zhejiang Chinese Medical University, Hangzhou,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Quality Research in Chinese Medicine, Institute of Chinese Medical Sciences, University of Macau, Macau,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Arceuthobium Divaricatum 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51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暨南大学生命科学技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暨南大学生命科学技术学院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72&amp;idx=2&amp;sn=6b1a689c812260dbefe1d50270afb35f&amp;chksm=cee9d8d97d07b7248d5f434a991673fba9bb6242ba863ab1b7ef88060f9e7a5dbb5fe7e348ea&amp;scene=126&amp;sessionid=1742663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351608994196686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